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15" w:rsidRPr="00205D15" w:rsidRDefault="00205D15" w:rsidP="00205D15">
      <w:pPr>
        <w:shd w:val="clear" w:color="auto" w:fill="FFFFFF"/>
        <w:spacing w:before="300" w:after="300" w:line="240" w:lineRule="auto"/>
        <w:outlineLvl w:val="0"/>
        <w:rPr>
          <w:rFonts w:ascii="Times New Roman" w:eastAsia="Times New Roman" w:hAnsi="Times New Roman" w:cs="Times New Roman"/>
          <w:b/>
          <w:bCs/>
          <w:color w:val="003663"/>
          <w:kern w:val="36"/>
          <w:sz w:val="48"/>
          <w:szCs w:val="48"/>
          <w:lang w:eastAsia="ru-RU"/>
        </w:rPr>
      </w:pPr>
      <w:bookmarkStart w:id="0" w:name="_GoBack"/>
      <w:r w:rsidRPr="00205D15">
        <w:rPr>
          <w:rFonts w:ascii="Times New Roman" w:eastAsia="Times New Roman" w:hAnsi="Times New Roman" w:cs="Times New Roman"/>
          <w:b/>
          <w:bCs/>
          <w:color w:val="003663"/>
          <w:kern w:val="36"/>
          <w:sz w:val="48"/>
          <w:szCs w:val="48"/>
          <w:lang w:eastAsia="ru-RU"/>
        </w:rPr>
        <w:t xml:space="preserve">Правила приема в </w:t>
      </w:r>
      <w:proofErr w:type="spellStart"/>
      <w:r w:rsidRPr="00205D15">
        <w:rPr>
          <w:rFonts w:ascii="Times New Roman" w:eastAsia="Times New Roman" w:hAnsi="Times New Roman" w:cs="Times New Roman"/>
          <w:b/>
          <w:bCs/>
          <w:color w:val="003663"/>
          <w:kern w:val="36"/>
          <w:sz w:val="48"/>
          <w:szCs w:val="48"/>
          <w:lang w:eastAsia="ru-RU"/>
        </w:rPr>
        <w:t>ССУЗы</w:t>
      </w:r>
      <w:proofErr w:type="spellEnd"/>
    </w:p>
    <w:bookmarkEnd w:id="0"/>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УКАЗ ПРЕЗИДЕНТА РЕСПУБЛИКИ БЕЛАРУСЬ</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7 февраля 2006 г. № 80</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О ПРАВИЛАХ ПРИЕМА ЛИЦ</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ДЛЯ ПОЛУЧЕНИЯ ВЫСШЕГО ОБРАЗОВАНИЯ I СТУПЕНИ</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И СРЕДНЕГО СПЕЦИАЛЬНОГО ОБРАЗОВАНИЯ</w:t>
      </w:r>
    </w:p>
    <w:p w:rsidR="00205D15" w:rsidRPr="00205D15" w:rsidRDefault="00205D15" w:rsidP="00205D15">
      <w:pPr>
        <w:shd w:val="clear" w:color="auto" w:fill="FFFFFF"/>
        <w:spacing w:after="225" w:line="240" w:lineRule="auto"/>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в</w:t>
      </w:r>
      <w:proofErr w:type="gramEnd"/>
      <w:r w:rsidRPr="00205D15">
        <w:rPr>
          <w:rFonts w:ascii="Times New Roman" w:eastAsia="Times New Roman" w:hAnsi="Times New Roman" w:cs="Times New Roman"/>
          <w:color w:val="383838"/>
          <w:sz w:val="24"/>
          <w:szCs w:val="24"/>
          <w:lang w:eastAsia="ru-RU"/>
        </w:rPr>
        <w:t xml:space="preserve"> ред. Указов Президента Республики Беларусь от 08.02.2008 № 70, от 23.01.2009 № 52, от 12.05.2009 № 243, от 02.06.2009 № 275, от 26.04.2010 № 200, от 14.03.2011 № 109, от 23.05.2011 № 212, от 30.12.2011 № 621, от 20.03.2014 № 130, от 28.08.2015 № 375, от 09.01.2017 № 4)</w:t>
      </w:r>
    </w:p>
    <w:p w:rsidR="00205D15" w:rsidRPr="00205D15" w:rsidRDefault="00205D15" w:rsidP="00205D15">
      <w:pPr>
        <w:shd w:val="clear" w:color="auto" w:fill="FFFFFF"/>
        <w:spacing w:after="225" w:line="240" w:lineRule="auto"/>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 Утвердить прилагаемые: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Правила приема лиц для получения высшего образования I ступени;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Правила приема лиц для получения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 Министерству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3.2</w:t>
      </w:r>
      <w:proofErr w:type="gramStart"/>
      <w:r w:rsidRPr="00205D15">
        <w:rPr>
          <w:rFonts w:ascii="Times New Roman" w:eastAsia="Times New Roman" w:hAnsi="Times New Roman" w:cs="Times New Roman"/>
          <w:color w:val="383838"/>
          <w:sz w:val="24"/>
          <w:szCs w:val="24"/>
          <w:lang w:eastAsia="ru-RU"/>
        </w:rPr>
        <w:t>. ежегодно</w:t>
      </w:r>
      <w:proofErr w:type="gramEnd"/>
      <w:r w:rsidRPr="00205D15">
        <w:rPr>
          <w:rFonts w:ascii="Times New Roman" w:eastAsia="Times New Roman" w:hAnsi="Times New Roman" w:cs="Times New Roman"/>
          <w:color w:val="383838"/>
          <w:sz w:val="24"/>
          <w:szCs w:val="24"/>
          <w:lang w:eastAsia="ru-RU"/>
        </w:rPr>
        <w:t xml:space="preserve">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пункте 1 настоящего Указа, и в двухнедельный срок доводить его до сведения заинтересованных.</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5. Настоящий Указ вступает в силу со дня его официального опубликования.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Президент Республики Беларусь                                                                  А.Лукашенко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tLeast"/>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8"/>
          <w:szCs w:val="28"/>
          <w:lang w:eastAsia="ru-RU"/>
        </w:rPr>
        <w:t>                                                        УТВЕРЖДЕНО</w:t>
      </w:r>
    </w:p>
    <w:p w:rsidR="00205D15" w:rsidRPr="00205D15" w:rsidRDefault="00205D15" w:rsidP="00205D15">
      <w:pPr>
        <w:shd w:val="clear" w:color="auto" w:fill="FFFFFF"/>
        <w:spacing w:after="225" w:line="240" w:lineRule="atLeast"/>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8"/>
          <w:szCs w:val="28"/>
          <w:lang w:eastAsia="ru-RU"/>
        </w:rPr>
        <w:lastRenderedPageBreak/>
        <w:t>                                                        Указ Президента</w:t>
      </w:r>
    </w:p>
    <w:p w:rsidR="00205D15" w:rsidRPr="00205D15" w:rsidRDefault="00205D15" w:rsidP="00205D15">
      <w:pPr>
        <w:shd w:val="clear" w:color="auto" w:fill="FFFFFF"/>
        <w:spacing w:after="225" w:line="240" w:lineRule="atLeast"/>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8"/>
          <w:szCs w:val="28"/>
          <w:lang w:eastAsia="ru-RU"/>
        </w:rPr>
        <w:t>                                                        Республики Беларусь</w:t>
      </w:r>
    </w:p>
    <w:p w:rsidR="00205D15" w:rsidRPr="00205D15" w:rsidRDefault="00205D15" w:rsidP="00205D15">
      <w:pPr>
        <w:shd w:val="clear" w:color="auto" w:fill="FFFFFF"/>
        <w:spacing w:after="225" w:line="240" w:lineRule="atLeast"/>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8"/>
          <w:szCs w:val="28"/>
          <w:lang w:eastAsia="ru-RU"/>
        </w:rPr>
        <w:t>                                                        07.02.2006 № 80</w:t>
      </w:r>
    </w:p>
    <w:p w:rsidR="00205D15" w:rsidRPr="00205D15" w:rsidRDefault="00205D15" w:rsidP="00205D15">
      <w:pPr>
        <w:shd w:val="clear" w:color="auto" w:fill="FFFFFF"/>
        <w:spacing w:after="225" w:line="240" w:lineRule="auto"/>
        <w:ind w:firstLine="540"/>
        <w:jc w:val="both"/>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8"/>
          <w:szCs w:val="28"/>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bookmarkStart w:id="1" w:name="P48"/>
      <w:bookmarkEnd w:id="1"/>
      <w:r w:rsidRPr="00205D15">
        <w:rPr>
          <w:rFonts w:ascii="Times New Roman" w:eastAsia="Times New Roman" w:hAnsi="Times New Roman" w:cs="Times New Roman"/>
          <w:b/>
          <w:bCs/>
          <w:color w:val="383838"/>
          <w:sz w:val="28"/>
          <w:szCs w:val="28"/>
          <w:lang w:eastAsia="ru-RU"/>
        </w:rPr>
        <w:t>ПРАВИЛА ПРИЕМА ЛИЦ</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8"/>
          <w:szCs w:val="28"/>
          <w:lang w:eastAsia="ru-RU"/>
        </w:rPr>
        <w:t>ДЛЯ ПОЛУЧЕНИЯ СРЕДНЕГО СПЕЦИАЛЬНОГО ОБРАЗОВАНИЯ</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в</w:t>
      </w:r>
      <w:proofErr w:type="gramEnd"/>
      <w:r w:rsidRPr="00205D15">
        <w:rPr>
          <w:rFonts w:ascii="Times New Roman" w:eastAsia="Times New Roman" w:hAnsi="Times New Roman" w:cs="Times New Roman"/>
          <w:color w:val="383838"/>
          <w:sz w:val="24"/>
          <w:szCs w:val="24"/>
          <w:lang w:eastAsia="ru-RU"/>
        </w:rPr>
        <w:t xml:space="preserve"> ред. Указов Президента Республики Беларусь от 20.03.2014 №130,</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от 09.01.2017 №4)</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ГЛАВА 1</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ОБЩИЕ ПОЛОЖЕНИЯ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2" w:name="Par407"/>
      <w:bookmarkEnd w:id="2"/>
      <w:r w:rsidRPr="00205D15">
        <w:rPr>
          <w:rFonts w:ascii="Times New Roman" w:eastAsia="Times New Roman" w:hAnsi="Times New Roman" w:cs="Times New Roman"/>
          <w:color w:val="383838"/>
          <w:sz w:val="24"/>
          <w:szCs w:val="24"/>
          <w:lang w:eastAsia="ru-RU"/>
        </w:rPr>
        <w:t xml:space="preserve">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w:t>
      </w:r>
      <w:r w:rsidRPr="00205D15">
        <w:rPr>
          <w:rFonts w:ascii="Times New Roman" w:eastAsia="Times New Roman" w:hAnsi="Times New Roman" w:cs="Times New Roman"/>
          <w:color w:val="383838"/>
          <w:sz w:val="24"/>
          <w:szCs w:val="24"/>
          <w:lang w:eastAsia="ru-RU"/>
        </w:rPr>
        <w:lastRenderedPageBreak/>
        <w:t>за счет средств юридических лиц, индивидуальных предпринимателей, физических лиц или собственных средств гражданина (далее - на платной основе).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r:id="rId5" w:anchor="Par407" w:history="1">
        <w:r w:rsidRPr="00205D15">
          <w:rPr>
            <w:rFonts w:ascii="Times New Roman" w:eastAsia="Times New Roman" w:hAnsi="Times New Roman" w:cs="Times New Roman"/>
            <w:color w:val="337AB7"/>
            <w:sz w:val="24"/>
            <w:szCs w:val="24"/>
            <w:u w:val="single"/>
            <w:lang w:eastAsia="ru-RU"/>
          </w:rPr>
          <w:t>части первой</w:t>
        </w:r>
      </w:hyperlink>
      <w:r w:rsidRPr="00205D15">
        <w:rPr>
          <w:rFonts w:ascii="Times New Roman" w:eastAsia="Times New Roman" w:hAnsi="Times New Roman" w:cs="Times New Roman"/>
          <w:color w:val="383838"/>
          <w:sz w:val="24"/>
          <w:szCs w:val="24"/>
          <w:lang w:eastAsia="ru-RU"/>
        </w:rPr>
        <w:t> настоящего пункта, или поступать в государственные и частные УССО на условиях, предусмотренных в </w:t>
      </w:r>
      <w:hyperlink r:id="rId6" w:anchor="Par419" w:history="1">
        <w:r w:rsidRPr="00205D15">
          <w:rPr>
            <w:rFonts w:ascii="Times New Roman" w:eastAsia="Times New Roman" w:hAnsi="Times New Roman" w:cs="Times New Roman"/>
            <w:color w:val="337AB7"/>
            <w:sz w:val="24"/>
            <w:szCs w:val="24"/>
            <w:u w:val="single"/>
            <w:lang w:eastAsia="ru-RU"/>
          </w:rPr>
          <w:t>пункте 6</w:t>
        </w:r>
      </w:hyperlink>
      <w:r w:rsidRPr="00205D15">
        <w:rPr>
          <w:rFonts w:ascii="Times New Roman" w:eastAsia="Times New Roman" w:hAnsi="Times New Roman" w:cs="Times New Roman"/>
          <w:color w:val="383838"/>
          <w:sz w:val="24"/>
          <w:szCs w:val="24"/>
          <w:lang w:eastAsia="ru-RU"/>
        </w:rPr>
        <w:t>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r:id="rId7" w:anchor="Par407" w:history="1">
        <w:r w:rsidRPr="00205D15">
          <w:rPr>
            <w:rFonts w:ascii="Times New Roman" w:eastAsia="Times New Roman" w:hAnsi="Times New Roman" w:cs="Times New Roman"/>
            <w:color w:val="337AB7"/>
            <w:sz w:val="24"/>
            <w:szCs w:val="24"/>
            <w:u w:val="single"/>
            <w:lang w:eastAsia="ru-RU"/>
          </w:rPr>
          <w:t>пункте 3</w:t>
        </w:r>
      </w:hyperlink>
      <w:r w:rsidRPr="00205D15">
        <w:rPr>
          <w:rFonts w:ascii="Times New Roman" w:eastAsia="Times New Roman" w:hAnsi="Times New Roman" w:cs="Times New Roman"/>
          <w:color w:val="383838"/>
          <w:sz w:val="24"/>
          <w:szCs w:val="24"/>
          <w:lang w:eastAsia="ru-RU"/>
        </w:rPr>
        <w:t> настоящих Правил, которые: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xml:space="preserve">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w:t>
      </w:r>
      <w:r w:rsidRPr="00205D15">
        <w:rPr>
          <w:rFonts w:ascii="Times New Roman" w:eastAsia="Times New Roman" w:hAnsi="Times New Roman" w:cs="Times New Roman"/>
          <w:color w:val="383838"/>
          <w:sz w:val="24"/>
          <w:szCs w:val="24"/>
          <w:lang w:eastAsia="ru-RU"/>
        </w:rPr>
        <w:lastRenderedPageBreak/>
        <w:t>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3" w:name="Par419"/>
      <w:bookmarkEnd w:id="3"/>
      <w:r w:rsidRPr="00205D15">
        <w:rPr>
          <w:rFonts w:ascii="Times New Roman" w:eastAsia="Times New Roman" w:hAnsi="Times New Roman" w:cs="Times New Roman"/>
          <w:color w:val="383838"/>
          <w:sz w:val="24"/>
          <w:szCs w:val="24"/>
          <w:lang w:eastAsia="ru-RU"/>
        </w:rPr>
        <w:t>6. Иностранные граждане и лица без гражданства могут поступать в УССО для получения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за счет средств бюджета или на платной основе - в соответствии с международными договорами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Прием абитуриентов, в том числе указанных в </w:t>
      </w:r>
      <w:hyperlink r:id="rId8" w:anchor="Par433" w:history="1">
        <w:r w:rsidRPr="00205D15">
          <w:rPr>
            <w:rFonts w:ascii="Times New Roman" w:eastAsia="Times New Roman" w:hAnsi="Times New Roman" w:cs="Times New Roman"/>
            <w:color w:val="337AB7"/>
            <w:sz w:val="24"/>
            <w:szCs w:val="24"/>
            <w:u w:val="single"/>
            <w:lang w:eastAsia="ru-RU"/>
          </w:rPr>
          <w:t>части пятой</w:t>
        </w:r>
      </w:hyperlink>
      <w:r w:rsidRPr="00205D15">
        <w:rPr>
          <w:rFonts w:ascii="Times New Roman" w:eastAsia="Times New Roman" w:hAnsi="Times New Roman" w:cs="Times New Roman"/>
          <w:color w:val="383838"/>
          <w:sz w:val="24"/>
          <w:szCs w:val="24"/>
          <w:lang w:eastAsia="ru-RU"/>
        </w:rPr>
        <w:t>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4" w:name="Par433"/>
      <w:bookmarkEnd w:id="4"/>
      <w:r w:rsidRPr="00205D15">
        <w:rPr>
          <w:rFonts w:ascii="Times New Roman" w:eastAsia="Times New Roman" w:hAnsi="Times New Roman" w:cs="Times New Roman"/>
          <w:color w:val="383838"/>
          <w:sz w:val="24"/>
          <w:szCs w:val="24"/>
          <w:lang w:eastAsia="ru-RU"/>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 7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5" w:name="Par440"/>
      <w:bookmarkEnd w:id="5"/>
      <w:r w:rsidRPr="00205D15">
        <w:rPr>
          <w:rFonts w:ascii="Times New Roman" w:eastAsia="Times New Roman" w:hAnsi="Times New Roman" w:cs="Times New Roman"/>
          <w:color w:val="383838"/>
          <w:sz w:val="24"/>
          <w:szCs w:val="24"/>
          <w:lang w:eastAsia="ru-RU"/>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в</w:t>
      </w:r>
      <w:proofErr w:type="gramEnd"/>
      <w:r w:rsidRPr="00205D15">
        <w:rPr>
          <w:rFonts w:ascii="Times New Roman" w:eastAsia="Times New Roman" w:hAnsi="Times New Roman" w:cs="Times New Roman"/>
          <w:color w:val="383838"/>
          <w:sz w:val="24"/>
          <w:szCs w:val="24"/>
          <w:lang w:eastAsia="ru-RU"/>
        </w:rPr>
        <w:t xml:space="preserve">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ГЛАВА 2</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ДОКУМЕНТЫ, ПРЕДСТАВЛЯЕМЫЕ АБИТУРИЕНТАМИ В ПРИЕМНЫЕ КОМИССИИ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6" w:name="Par447"/>
      <w:bookmarkEnd w:id="6"/>
      <w:r w:rsidRPr="00205D15">
        <w:rPr>
          <w:rFonts w:ascii="Times New Roman" w:eastAsia="Times New Roman" w:hAnsi="Times New Roman" w:cs="Times New Roman"/>
          <w:color w:val="383838"/>
          <w:sz w:val="24"/>
          <w:szCs w:val="24"/>
          <w:lang w:eastAsia="ru-RU"/>
        </w:rPr>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Абитуриенты, за исключением абитуриентов, указанных в </w:t>
      </w:r>
      <w:hyperlink r:id="rId9" w:anchor="Par460" w:history="1">
        <w:r w:rsidRPr="00205D15">
          <w:rPr>
            <w:rFonts w:ascii="Times New Roman" w:eastAsia="Times New Roman" w:hAnsi="Times New Roman" w:cs="Times New Roman"/>
            <w:color w:val="337AB7"/>
            <w:sz w:val="24"/>
            <w:szCs w:val="24"/>
            <w:u w:val="single"/>
            <w:lang w:eastAsia="ru-RU"/>
          </w:rPr>
          <w:t>пункте 12</w:t>
        </w:r>
      </w:hyperlink>
      <w:r w:rsidRPr="00205D15">
        <w:rPr>
          <w:rFonts w:ascii="Times New Roman" w:eastAsia="Times New Roman" w:hAnsi="Times New Roman" w:cs="Times New Roman"/>
          <w:color w:val="383838"/>
          <w:sz w:val="24"/>
          <w:szCs w:val="24"/>
          <w:lang w:eastAsia="ru-RU"/>
        </w:rPr>
        <w:t> настоящих Правил, подают в приемную комиссию УССО следующие документы: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заявление на имя руководителя УССО по установленной Министерством образования форме;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оригиналы документа об образовании и приложения к нему;</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документы, подтверждающие право абитуриента на льготы при зачислении для получения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документы</w:t>
      </w:r>
      <w:proofErr w:type="gramEnd"/>
      <w:r w:rsidRPr="00205D15">
        <w:rPr>
          <w:rFonts w:ascii="Times New Roman" w:eastAsia="Times New Roman" w:hAnsi="Times New Roman" w:cs="Times New Roman"/>
          <w:color w:val="383838"/>
          <w:sz w:val="24"/>
          <w:szCs w:val="24"/>
          <w:lang w:eastAsia="ru-RU"/>
        </w:rPr>
        <w:t>,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r:id="rId10" w:anchor="Par419" w:history="1">
        <w:r w:rsidRPr="00205D15">
          <w:rPr>
            <w:rFonts w:ascii="Times New Roman" w:eastAsia="Times New Roman" w:hAnsi="Times New Roman" w:cs="Times New Roman"/>
            <w:color w:val="337AB7"/>
            <w:sz w:val="24"/>
            <w:szCs w:val="24"/>
            <w:u w:val="single"/>
            <w:lang w:eastAsia="ru-RU"/>
          </w:rPr>
          <w:t>пункте 6</w:t>
        </w:r>
      </w:hyperlink>
      <w:r w:rsidRPr="00205D15">
        <w:rPr>
          <w:rFonts w:ascii="Times New Roman" w:eastAsia="Times New Roman" w:hAnsi="Times New Roman" w:cs="Times New Roman"/>
          <w:color w:val="383838"/>
          <w:sz w:val="24"/>
          <w:szCs w:val="24"/>
          <w:lang w:eastAsia="ru-RU"/>
        </w:rPr>
        <w:t> настоящих Правил для иностранных граждан и лиц без гражданства);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(абзац введен Указом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6 фотографий размером 3 х 4 см.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(часть третья п. 11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7" w:name="Par460"/>
      <w:bookmarkEnd w:id="7"/>
      <w:r w:rsidRPr="00205D15">
        <w:rPr>
          <w:rFonts w:ascii="Times New Roman" w:eastAsia="Times New Roman" w:hAnsi="Times New Roman" w:cs="Times New Roman"/>
          <w:color w:val="383838"/>
          <w:sz w:val="24"/>
          <w:szCs w:val="24"/>
          <w:lang w:eastAsia="ru-RU"/>
        </w:rPr>
        <w:t>12. Абитуриенты из числа иностранных граждан и лиц без гражданства (их представители) подают в приемную комиссию УССО следующие документы: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заявление на имя руководителя УССО по установленной Министерством образования форме;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lastRenderedPageBreak/>
        <w:t>заключение</w:t>
      </w:r>
      <w:proofErr w:type="gramEnd"/>
      <w:r w:rsidRPr="00205D15">
        <w:rPr>
          <w:rFonts w:ascii="Times New Roman" w:eastAsia="Times New Roman" w:hAnsi="Times New Roman" w:cs="Times New Roman"/>
          <w:color w:val="383838"/>
          <w:sz w:val="24"/>
          <w:szCs w:val="24"/>
          <w:lang w:eastAsia="ru-RU"/>
        </w:rPr>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оригинал (копию) свидетельства о рождении;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6 фотографий размером 3 х 4 см;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13. Кроме документов, перечисленных в </w:t>
      </w:r>
      <w:hyperlink r:id="rId11" w:anchor="Par447" w:history="1">
        <w:r w:rsidRPr="00205D15">
          <w:rPr>
            <w:rFonts w:ascii="Times New Roman" w:eastAsia="Times New Roman" w:hAnsi="Times New Roman" w:cs="Times New Roman"/>
            <w:color w:val="337AB7"/>
            <w:sz w:val="24"/>
            <w:szCs w:val="24"/>
            <w:u w:val="single"/>
            <w:lang w:eastAsia="ru-RU"/>
          </w:rPr>
          <w:t>пунктах 11</w:t>
        </w:r>
      </w:hyperlink>
      <w:r w:rsidRPr="00205D15">
        <w:rPr>
          <w:rFonts w:ascii="Times New Roman" w:eastAsia="Times New Roman" w:hAnsi="Times New Roman" w:cs="Times New Roman"/>
          <w:color w:val="383838"/>
          <w:sz w:val="24"/>
          <w:szCs w:val="24"/>
          <w:lang w:eastAsia="ru-RU"/>
        </w:rPr>
        <w:t> и </w:t>
      </w:r>
      <w:hyperlink r:id="rId12" w:anchor="Par460" w:history="1">
        <w:r w:rsidRPr="00205D15">
          <w:rPr>
            <w:rFonts w:ascii="Times New Roman" w:eastAsia="Times New Roman" w:hAnsi="Times New Roman" w:cs="Times New Roman"/>
            <w:color w:val="337AB7"/>
            <w:sz w:val="24"/>
            <w:szCs w:val="24"/>
            <w:u w:val="single"/>
            <w:lang w:eastAsia="ru-RU"/>
          </w:rPr>
          <w:t>12</w:t>
        </w:r>
      </w:hyperlink>
      <w:r w:rsidRPr="00205D15">
        <w:rPr>
          <w:rFonts w:ascii="Times New Roman" w:eastAsia="Times New Roman" w:hAnsi="Times New Roman" w:cs="Times New Roman"/>
          <w:color w:val="383838"/>
          <w:sz w:val="24"/>
          <w:szCs w:val="24"/>
          <w:lang w:eastAsia="ru-RU"/>
        </w:rPr>
        <w:t> настоящих Правил, в приемную комиссию УССО при необходимости дополнительно представляются: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выписка</w:t>
      </w:r>
      <w:proofErr w:type="gramEnd"/>
      <w:r w:rsidRPr="00205D15">
        <w:rPr>
          <w:rFonts w:ascii="Times New Roman" w:eastAsia="Times New Roman" w:hAnsi="Times New Roman" w:cs="Times New Roman"/>
          <w:color w:val="383838"/>
          <w:sz w:val="24"/>
          <w:szCs w:val="24"/>
          <w:lang w:eastAsia="ru-RU"/>
        </w:rPr>
        <w:t xml:space="preserve">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заключение</w:t>
      </w:r>
      <w:proofErr w:type="gramEnd"/>
      <w:r w:rsidRPr="00205D15">
        <w:rPr>
          <w:rFonts w:ascii="Times New Roman" w:eastAsia="Times New Roman" w:hAnsi="Times New Roman" w:cs="Times New Roman"/>
          <w:color w:val="383838"/>
          <w:sz w:val="24"/>
          <w:szCs w:val="24"/>
          <w:lang w:eastAsia="ru-RU"/>
        </w:rPr>
        <w:t xml:space="preserve">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письменное</w:t>
      </w:r>
      <w:proofErr w:type="gramEnd"/>
      <w:r w:rsidRPr="00205D15">
        <w:rPr>
          <w:rFonts w:ascii="Times New Roman" w:eastAsia="Times New Roman" w:hAnsi="Times New Roman" w:cs="Times New Roman"/>
          <w:color w:val="383838"/>
          <w:sz w:val="24"/>
          <w:szCs w:val="24"/>
          <w:lang w:eastAsia="ru-RU"/>
        </w:rPr>
        <w:t xml:space="preserve">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r:id="rId13" w:anchor="Par558" w:history="1">
        <w:r w:rsidRPr="00205D15">
          <w:rPr>
            <w:rFonts w:ascii="Times New Roman" w:eastAsia="Times New Roman" w:hAnsi="Times New Roman" w:cs="Times New Roman"/>
            <w:color w:val="337AB7"/>
            <w:sz w:val="24"/>
            <w:szCs w:val="24"/>
            <w:u w:val="single"/>
            <w:lang w:eastAsia="ru-RU"/>
          </w:rPr>
          <w:t>абзаце пятом части первой пункта 28</w:t>
        </w:r>
      </w:hyperlink>
      <w:r w:rsidRPr="00205D15">
        <w:rPr>
          <w:rFonts w:ascii="Times New Roman" w:eastAsia="Times New Roman" w:hAnsi="Times New Roman" w:cs="Times New Roman"/>
          <w:color w:val="383838"/>
          <w:sz w:val="24"/>
          <w:szCs w:val="24"/>
          <w:lang w:eastAsia="ru-RU"/>
        </w:rPr>
        <w:t> настоящих Правил;</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рекомендация воинской части - для уволенных со срочной военной службы в запас лиц, указанных в </w:t>
      </w:r>
      <w:hyperlink r:id="rId14" w:anchor="Par545" w:history="1">
        <w:r w:rsidRPr="00205D15">
          <w:rPr>
            <w:rFonts w:ascii="Times New Roman" w:eastAsia="Times New Roman" w:hAnsi="Times New Roman" w:cs="Times New Roman"/>
            <w:color w:val="337AB7"/>
            <w:sz w:val="24"/>
            <w:szCs w:val="24"/>
            <w:u w:val="single"/>
            <w:lang w:eastAsia="ru-RU"/>
          </w:rPr>
          <w:t>абзаце десятом пункта 24</w:t>
        </w:r>
      </w:hyperlink>
      <w:r w:rsidRPr="00205D15">
        <w:rPr>
          <w:rFonts w:ascii="Times New Roman" w:eastAsia="Times New Roman" w:hAnsi="Times New Roman" w:cs="Times New Roman"/>
          <w:color w:val="383838"/>
          <w:sz w:val="24"/>
          <w:szCs w:val="24"/>
          <w:lang w:eastAsia="ru-RU"/>
        </w:rPr>
        <w:t> настоящих Правил;</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рекомендации</w:t>
      </w:r>
      <w:proofErr w:type="gramEnd"/>
      <w:r w:rsidRPr="00205D15">
        <w:rPr>
          <w:rFonts w:ascii="Times New Roman" w:eastAsia="Times New Roman" w:hAnsi="Times New Roman" w:cs="Times New Roman"/>
          <w:color w:val="383838"/>
          <w:sz w:val="24"/>
          <w:szCs w:val="24"/>
          <w:lang w:eastAsia="ru-RU"/>
        </w:rPr>
        <w:t xml:space="preserve">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r:id="rId15" w:anchor="Par537" w:history="1">
        <w:r w:rsidRPr="00205D15">
          <w:rPr>
            <w:rFonts w:ascii="Times New Roman" w:eastAsia="Times New Roman" w:hAnsi="Times New Roman" w:cs="Times New Roman"/>
            <w:color w:val="337AB7"/>
            <w:sz w:val="24"/>
            <w:szCs w:val="24"/>
            <w:u w:val="single"/>
            <w:lang w:eastAsia="ru-RU"/>
          </w:rPr>
          <w:t>абзацах пятом</w:t>
        </w:r>
      </w:hyperlink>
      <w:r w:rsidRPr="00205D15">
        <w:rPr>
          <w:rFonts w:ascii="Times New Roman" w:eastAsia="Times New Roman" w:hAnsi="Times New Roman" w:cs="Times New Roman"/>
          <w:color w:val="383838"/>
          <w:sz w:val="24"/>
          <w:szCs w:val="24"/>
          <w:lang w:eastAsia="ru-RU"/>
        </w:rPr>
        <w:t> и </w:t>
      </w:r>
      <w:hyperlink r:id="rId16" w:anchor="Par539" w:history="1">
        <w:r w:rsidRPr="00205D15">
          <w:rPr>
            <w:rFonts w:ascii="Times New Roman" w:eastAsia="Times New Roman" w:hAnsi="Times New Roman" w:cs="Times New Roman"/>
            <w:color w:val="337AB7"/>
            <w:sz w:val="24"/>
            <w:szCs w:val="24"/>
            <w:u w:val="single"/>
            <w:lang w:eastAsia="ru-RU"/>
          </w:rPr>
          <w:t>шестом пункта 24</w:t>
        </w:r>
      </w:hyperlink>
      <w:r w:rsidRPr="00205D15">
        <w:rPr>
          <w:rFonts w:ascii="Times New Roman" w:eastAsia="Times New Roman" w:hAnsi="Times New Roman" w:cs="Times New Roman"/>
          <w:color w:val="383838"/>
          <w:sz w:val="24"/>
          <w:szCs w:val="24"/>
          <w:lang w:eastAsia="ru-RU"/>
        </w:rPr>
        <w:t> и </w:t>
      </w:r>
      <w:hyperlink r:id="rId17" w:anchor="Par565" w:history="1">
        <w:r w:rsidRPr="00205D15">
          <w:rPr>
            <w:rFonts w:ascii="Times New Roman" w:eastAsia="Times New Roman" w:hAnsi="Times New Roman" w:cs="Times New Roman"/>
            <w:color w:val="337AB7"/>
            <w:sz w:val="24"/>
            <w:szCs w:val="24"/>
            <w:u w:val="single"/>
            <w:lang w:eastAsia="ru-RU"/>
          </w:rPr>
          <w:t>абзаце втором части второй пункта 29</w:t>
        </w:r>
      </w:hyperlink>
      <w:r w:rsidRPr="00205D15">
        <w:rPr>
          <w:rFonts w:ascii="Times New Roman" w:eastAsia="Times New Roman" w:hAnsi="Times New Roman" w:cs="Times New Roman"/>
          <w:color w:val="383838"/>
          <w:sz w:val="24"/>
          <w:szCs w:val="24"/>
          <w:lang w:eastAsia="ru-RU"/>
        </w:rPr>
        <w:t> настоящих Правил);</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(абзац введен Указом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r:id="rId18" w:anchor="Par567" w:history="1">
        <w:r w:rsidRPr="00205D15">
          <w:rPr>
            <w:rFonts w:ascii="Times New Roman" w:eastAsia="Times New Roman" w:hAnsi="Times New Roman" w:cs="Times New Roman"/>
            <w:color w:val="337AB7"/>
            <w:sz w:val="24"/>
            <w:szCs w:val="24"/>
            <w:u w:val="single"/>
            <w:lang w:eastAsia="ru-RU"/>
          </w:rPr>
          <w:t>абзаце третьем части второй пункта 29</w:t>
        </w:r>
      </w:hyperlink>
      <w:r w:rsidRPr="00205D15">
        <w:rPr>
          <w:rFonts w:ascii="Times New Roman" w:eastAsia="Times New Roman" w:hAnsi="Times New Roman" w:cs="Times New Roman"/>
          <w:color w:val="383838"/>
          <w:sz w:val="24"/>
          <w:szCs w:val="24"/>
          <w:lang w:eastAsia="ru-RU"/>
        </w:rPr>
        <w:t> настоящих Правил).</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(абзац введен Указом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Приемная комиссия имеет право дополнительно запросить у абитуриента документы, необходимые для принятия соответствующего решения.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 14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15. Сроки приема документов в УССО определяются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ГЛАВА 3</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ПРОВЕДЕНИЕ ВСТУПИТЕЛЬНЫХ ИСПЫТАНИЙ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16. Сроки проведения вступительных испытаний определяются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Сопровождение ЦТ осуществляется учреждением образования "Республиканский институт контроля знаний".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205D15">
        <w:rPr>
          <w:rFonts w:ascii="Times New Roman" w:eastAsia="Times New Roman" w:hAnsi="Times New Roman" w:cs="Times New Roman"/>
          <w:color w:val="383838"/>
          <w:sz w:val="24"/>
          <w:szCs w:val="24"/>
          <w:lang w:eastAsia="ru-RU"/>
        </w:rPr>
        <w:t>недопуске</w:t>
      </w:r>
      <w:proofErr w:type="spellEnd"/>
      <w:r w:rsidRPr="00205D15">
        <w:rPr>
          <w:rFonts w:ascii="Times New Roman" w:eastAsia="Times New Roman" w:hAnsi="Times New Roman" w:cs="Times New Roman"/>
          <w:color w:val="383838"/>
          <w:sz w:val="24"/>
          <w:szCs w:val="24"/>
          <w:lang w:eastAsia="ru-RU"/>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Порядок регистрации абитуриентов для участия в ЦТ и порядок проведения ЦТ устанавливаются Правительством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п.</w:t>
      </w:r>
      <w:proofErr w:type="gramEnd"/>
      <w:r w:rsidRPr="00205D15">
        <w:rPr>
          <w:rFonts w:ascii="Times New Roman" w:eastAsia="Times New Roman" w:hAnsi="Times New Roman" w:cs="Times New Roman"/>
          <w:color w:val="383838"/>
          <w:sz w:val="24"/>
          <w:szCs w:val="24"/>
          <w:lang w:eastAsia="ru-RU"/>
        </w:rPr>
        <w:t xml:space="preserve"> 17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xml:space="preserve">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w:t>
      </w:r>
      <w:r w:rsidRPr="00205D15">
        <w:rPr>
          <w:rFonts w:ascii="Times New Roman" w:eastAsia="Times New Roman" w:hAnsi="Times New Roman" w:cs="Times New Roman"/>
          <w:color w:val="383838"/>
          <w:sz w:val="24"/>
          <w:szCs w:val="24"/>
          <w:lang w:eastAsia="ru-RU"/>
        </w:rPr>
        <w:lastRenderedPageBreak/>
        <w:t>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в</w:t>
      </w:r>
      <w:proofErr w:type="gramEnd"/>
      <w:r w:rsidRPr="00205D15">
        <w:rPr>
          <w:rFonts w:ascii="Times New Roman" w:eastAsia="Times New Roman" w:hAnsi="Times New Roman" w:cs="Times New Roman"/>
          <w:color w:val="383838"/>
          <w:sz w:val="24"/>
          <w:szCs w:val="24"/>
          <w:lang w:eastAsia="ru-RU"/>
        </w:rPr>
        <w:t xml:space="preserve">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r:id="rId19" w:anchor="Par509" w:history="1">
        <w:r w:rsidRPr="00205D15">
          <w:rPr>
            <w:rFonts w:ascii="Times New Roman" w:eastAsia="Times New Roman" w:hAnsi="Times New Roman" w:cs="Times New Roman"/>
            <w:color w:val="337AB7"/>
            <w:sz w:val="24"/>
            <w:szCs w:val="24"/>
            <w:u w:val="single"/>
            <w:lang w:eastAsia="ru-RU"/>
          </w:rPr>
          <w:t>части пятой</w:t>
        </w:r>
      </w:hyperlink>
      <w:r w:rsidRPr="00205D15">
        <w:rPr>
          <w:rFonts w:ascii="Times New Roman" w:eastAsia="Times New Roman" w:hAnsi="Times New Roman" w:cs="Times New Roman"/>
          <w:color w:val="383838"/>
          <w:sz w:val="24"/>
          <w:szCs w:val="24"/>
          <w:lang w:eastAsia="ru-RU"/>
        </w:rPr>
        <w:t>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(часть четвертая п. 18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8" w:name="Par509"/>
      <w:bookmarkEnd w:id="8"/>
      <w:r w:rsidRPr="00205D15">
        <w:rPr>
          <w:rFonts w:ascii="Times New Roman" w:eastAsia="Times New Roman" w:hAnsi="Times New Roman" w:cs="Times New Roman"/>
          <w:color w:val="383838"/>
          <w:sz w:val="24"/>
          <w:szCs w:val="24"/>
          <w:lang w:eastAsia="ru-RU"/>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9" w:name="Par511"/>
      <w:bookmarkEnd w:id="9"/>
      <w:r w:rsidRPr="00205D15">
        <w:rPr>
          <w:rFonts w:ascii="Times New Roman" w:eastAsia="Times New Roman" w:hAnsi="Times New Roman" w:cs="Times New Roman"/>
          <w:color w:val="383838"/>
          <w:sz w:val="24"/>
          <w:szCs w:val="24"/>
          <w:lang w:eastAsia="ru-RU"/>
        </w:rPr>
        <w:t>Абитуриенты, поступающие для получения среднего специального образования в соответствии с </w:t>
      </w:r>
      <w:hyperlink r:id="rId20" w:anchor="Par440" w:history="1">
        <w:r w:rsidRPr="00205D15">
          <w:rPr>
            <w:rFonts w:ascii="Times New Roman" w:eastAsia="Times New Roman" w:hAnsi="Times New Roman" w:cs="Times New Roman"/>
            <w:color w:val="337AB7"/>
            <w:sz w:val="24"/>
            <w:szCs w:val="24"/>
            <w:u w:val="single"/>
            <w:lang w:eastAsia="ru-RU"/>
          </w:rPr>
          <w:t>пунктом 9</w:t>
        </w:r>
      </w:hyperlink>
      <w:r w:rsidRPr="00205D15">
        <w:rPr>
          <w:rFonts w:ascii="Times New Roman" w:eastAsia="Times New Roman" w:hAnsi="Times New Roman" w:cs="Times New Roman"/>
          <w:color w:val="383838"/>
          <w:sz w:val="24"/>
          <w:szCs w:val="24"/>
          <w:lang w:eastAsia="ru-RU"/>
        </w:rPr>
        <w:t>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имеют право сдавать профильные испытания на белорусском или русском языке (по выбору).</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(часть девятая п. 18 введена Указом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Программы вступительных испытаний по специальностям для абитуриентов, поступающих в соответствии с </w:t>
      </w:r>
      <w:hyperlink r:id="rId21" w:anchor="Par509" w:history="1">
        <w:r w:rsidRPr="00205D15">
          <w:rPr>
            <w:rFonts w:ascii="Times New Roman" w:eastAsia="Times New Roman" w:hAnsi="Times New Roman" w:cs="Times New Roman"/>
            <w:color w:val="337AB7"/>
            <w:sz w:val="24"/>
            <w:szCs w:val="24"/>
            <w:u w:val="single"/>
            <w:lang w:eastAsia="ru-RU"/>
          </w:rPr>
          <w:t>частями пятой</w:t>
        </w:r>
      </w:hyperlink>
      <w:r w:rsidRPr="00205D15">
        <w:rPr>
          <w:rFonts w:ascii="Times New Roman" w:eastAsia="Times New Roman" w:hAnsi="Times New Roman" w:cs="Times New Roman"/>
          <w:color w:val="383838"/>
          <w:sz w:val="24"/>
          <w:szCs w:val="24"/>
          <w:lang w:eastAsia="ru-RU"/>
        </w:rPr>
        <w:t> и </w:t>
      </w:r>
      <w:hyperlink r:id="rId22" w:anchor="Par511" w:history="1">
        <w:r w:rsidRPr="00205D15">
          <w:rPr>
            <w:rFonts w:ascii="Times New Roman" w:eastAsia="Times New Roman" w:hAnsi="Times New Roman" w:cs="Times New Roman"/>
            <w:color w:val="337AB7"/>
            <w:sz w:val="24"/>
            <w:szCs w:val="24"/>
            <w:u w:val="single"/>
            <w:lang w:eastAsia="ru-RU"/>
          </w:rPr>
          <w:t>шестой пункта 18</w:t>
        </w:r>
      </w:hyperlink>
      <w:r w:rsidRPr="00205D15">
        <w:rPr>
          <w:rFonts w:ascii="Times New Roman" w:eastAsia="Times New Roman" w:hAnsi="Times New Roman" w:cs="Times New Roman"/>
          <w:color w:val="383838"/>
          <w:sz w:val="24"/>
          <w:szCs w:val="24"/>
          <w:lang w:eastAsia="ru-RU"/>
        </w:rPr>
        <w:t>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xml:space="preserve">При проведении ЦТ оценка знаний абитуриента осуществляется по </w:t>
      </w:r>
      <w:proofErr w:type="spellStart"/>
      <w:r w:rsidRPr="00205D15">
        <w:rPr>
          <w:rFonts w:ascii="Times New Roman" w:eastAsia="Times New Roman" w:hAnsi="Times New Roman" w:cs="Times New Roman"/>
          <w:color w:val="383838"/>
          <w:sz w:val="24"/>
          <w:szCs w:val="24"/>
          <w:lang w:eastAsia="ru-RU"/>
        </w:rPr>
        <w:t>стобалльной</w:t>
      </w:r>
      <w:proofErr w:type="spellEnd"/>
      <w:r w:rsidRPr="00205D15">
        <w:rPr>
          <w:rFonts w:ascii="Times New Roman" w:eastAsia="Times New Roman" w:hAnsi="Times New Roman" w:cs="Times New Roman"/>
          <w:color w:val="383838"/>
          <w:sz w:val="24"/>
          <w:szCs w:val="24"/>
          <w:lang w:eastAsia="ru-RU"/>
        </w:rPr>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w:t>
      </w:r>
      <w:r w:rsidRPr="00205D15">
        <w:rPr>
          <w:rFonts w:ascii="Times New Roman" w:eastAsia="Times New Roman" w:hAnsi="Times New Roman" w:cs="Times New Roman"/>
          <w:color w:val="383838"/>
          <w:sz w:val="24"/>
          <w:szCs w:val="24"/>
          <w:lang w:eastAsia="ru-RU"/>
        </w:rPr>
        <w:lastRenderedPageBreak/>
        <w:t>по десятибалльной шкале, который определяется по переводной шкале, утверждаемой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часть</w:t>
      </w:r>
      <w:proofErr w:type="gramEnd"/>
      <w:r w:rsidRPr="00205D15">
        <w:rPr>
          <w:rFonts w:ascii="Times New Roman" w:eastAsia="Times New Roman" w:hAnsi="Times New Roman" w:cs="Times New Roman"/>
          <w:color w:val="383838"/>
          <w:sz w:val="24"/>
          <w:szCs w:val="24"/>
          <w:lang w:eastAsia="ru-RU"/>
        </w:rPr>
        <w:t xml:space="preserve"> четвертая п. 22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Часть исключена. - Указ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ГЛАВА 4</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ЛИЦА, ИМЕЮЩИЕ ПРАВО НА ЛЬГОТЫ ПРИ ЗАЧИСЛЕНИИ В УССО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0" w:name="Par532"/>
      <w:bookmarkEnd w:id="10"/>
      <w:r w:rsidRPr="00205D15">
        <w:rPr>
          <w:rFonts w:ascii="Times New Roman" w:eastAsia="Times New Roman" w:hAnsi="Times New Roman" w:cs="Times New Roman"/>
          <w:color w:val="383838"/>
          <w:sz w:val="24"/>
          <w:szCs w:val="24"/>
          <w:lang w:eastAsia="ru-RU"/>
        </w:rPr>
        <w:t>24. Без вступительных испытаний зачисляются: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победители</w:t>
      </w:r>
      <w:proofErr w:type="gramEnd"/>
      <w:r w:rsidRPr="00205D15">
        <w:rPr>
          <w:rFonts w:ascii="Times New Roman" w:eastAsia="Times New Roman" w:hAnsi="Times New Roman" w:cs="Times New Roman"/>
          <w:color w:val="383838"/>
          <w:sz w:val="24"/>
          <w:szCs w:val="24"/>
          <w:lang w:eastAsia="ru-RU"/>
        </w:rPr>
        <w:t xml:space="preserve">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xml:space="preserve">победители (дипломы I, II или III степени) международных (в соответствии с перечнем, утвержденным Министерством образования) и республиканских олимпиад по </w:t>
      </w:r>
      <w:r w:rsidRPr="00205D15">
        <w:rPr>
          <w:rFonts w:ascii="Times New Roman" w:eastAsia="Times New Roman" w:hAnsi="Times New Roman" w:cs="Times New Roman"/>
          <w:color w:val="383838"/>
          <w:sz w:val="24"/>
          <w:szCs w:val="24"/>
          <w:lang w:eastAsia="ru-RU"/>
        </w:rPr>
        <w:lastRenderedPageBreak/>
        <w:t>информатике и астрономии, проведенных в учебном году, при поступлении на технико-технологические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1" w:name="Par537"/>
      <w:bookmarkEnd w:id="11"/>
      <w:r w:rsidRPr="00205D15">
        <w:rPr>
          <w:rFonts w:ascii="Times New Roman" w:eastAsia="Times New Roman" w:hAnsi="Times New Roman" w:cs="Times New Roman"/>
          <w:color w:val="383838"/>
          <w:sz w:val="24"/>
          <w:szCs w:val="24"/>
          <w:lang w:eastAsia="ru-RU"/>
        </w:rP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2" w:name="Par539"/>
      <w:bookmarkEnd w:id="12"/>
      <w:r w:rsidRPr="00205D15">
        <w:rPr>
          <w:rFonts w:ascii="Times New Roman" w:eastAsia="Times New Roman" w:hAnsi="Times New Roman" w:cs="Times New Roman"/>
          <w:color w:val="383838"/>
          <w:sz w:val="24"/>
          <w:szCs w:val="24"/>
          <w:lang w:eastAsia="ru-RU"/>
        </w:rP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205D15">
        <w:rPr>
          <w:rFonts w:ascii="Times New Roman" w:eastAsia="Times New Roman" w:hAnsi="Times New Roman" w:cs="Times New Roman"/>
          <w:color w:val="383838"/>
          <w:sz w:val="24"/>
          <w:szCs w:val="24"/>
          <w:lang w:eastAsia="ru-RU"/>
        </w:rPr>
        <w:t>Лаўрэат</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спецыяльнага</w:t>
      </w:r>
      <w:proofErr w:type="spellEnd"/>
      <w:r w:rsidRPr="00205D15">
        <w:rPr>
          <w:rFonts w:ascii="Times New Roman" w:eastAsia="Times New Roman" w:hAnsi="Times New Roman" w:cs="Times New Roman"/>
          <w:color w:val="383838"/>
          <w:sz w:val="24"/>
          <w:szCs w:val="24"/>
          <w:lang w:eastAsia="ru-RU"/>
        </w:rPr>
        <w:t xml:space="preserve"> фонду </w:t>
      </w:r>
      <w:proofErr w:type="spellStart"/>
      <w:r w:rsidRPr="00205D15">
        <w:rPr>
          <w:rFonts w:ascii="Times New Roman" w:eastAsia="Times New Roman" w:hAnsi="Times New Roman" w:cs="Times New Roman"/>
          <w:color w:val="383838"/>
          <w:sz w:val="24"/>
          <w:szCs w:val="24"/>
          <w:lang w:eastAsia="ru-RU"/>
        </w:rPr>
        <w:t>Прэзiдэнта</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Рэспублiкi</w:t>
      </w:r>
      <w:proofErr w:type="spellEnd"/>
      <w:r w:rsidRPr="00205D15">
        <w:rPr>
          <w:rFonts w:ascii="Times New Roman" w:eastAsia="Times New Roman" w:hAnsi="Times New Roman" w:cs="Times New Roman"/>
          <w:color w:val="383838"/>
          <w:sz w:val="24"/>
          <w:szCs w:val="24"/>
          <w:lang w:eastAsia="ru-RU"/>
        </w:rPr>
        <w:t xml:space="preserve"> Беларусь па </w:t>
      </w:r>
      <w:proofErr w:type="spellStart"/>
      <w:r w:rsidRPr="00205D15">
        <w:rPr>
          <w:rFonts w:ascii="Times New Roman" w:eastAsia="Times New Roman" w:hAnsi="Times New Roman" w:cs="Times New Roman"/>
          <w:color w:val="383838"/>
          <w:sz w:val="24"/>
          <w:szCs w:val="24"/>
          <w:lang w:eastAsia="ru-RU"/>
        </w:rPr>
        <w:t>падтрымцы</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таленавiтай</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моладзi</w:t>
      </w:r>
      <w:proofErr w:type="spellEnd"/>
      <w:r w:rsidRPr="00205D15">
        <w:rPr>
          <w:rFonts w:ascii="Times New Roman" w:eastAsia="Times New Roman" w:hAnsi="Times New Roman" w:cs="Times New Roman"/>
          <w:color w:val="383838"/>
          <w:sz w:val="24"/>
          <w:szCs w:val="24"/>
          <w:lang w:eastAsia="ru-RU"/>
        </w:rPr>
        <w:t>" и (или) "</w:t>
      </w:r>
      <w:proofErr w:type="spellStart"/>
      <w:r w:rsidRPr="00205D15">
        <w:rPr>
          <w:rFonts w:ascii="Times New Roman" w:eastAsia="Times New Roman" w:hAnsi="Times New Roman" w:cs="Times New Roman"/>
          <w:color w:val="383838"/>
          <w:sz w:val="24"/>
          <w:szCs w:val="24"/>
          <w:lang w:eastAsia="ru-RU"/>
        </w:rPr>
        <w:t>Лаўрэат</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спецыяльнага</w:t>
      </w:r>
      <w:proofErr w:type="spellEnd"/>
      <w:r w:rsidRPr="00205D15">
        <w:rPr>
          <w:rFonts w:ascii="Times New Roman" w:eastAsia="Times New Roman" w:hAnsi="Times New Roman" w:cs="Times New Roman"/>
          <w:color w:val="383838"/>
          <w:sz w:val="24"/>
          <w:szCs w:val="24"/>
          <w:lang w:eastAsia="ru-RU"/>
        </w:rPr>
        <w:t xml:space="preserve"> фонду </w:t>
      </w:r>
      <w:proofErr w:type="spellStart"/>
      <w:r w:rsidRPr="00205D15">
        <w:rPr>
          <w:rFonts w:ascii="Times New Roman" w:eastAsia="Times New Roman" w:hAnsi="Times New Roman" w:cs="Times New Roman"/>
          <w:color w:val="383838"/>
          <w:sz w:val="24"/>
          <w:szCs w:val="24"/>
          <w:lang w:eastAsia="ru-RU"/>
        </w:rPr>
        <w:t>Прэзiдэнта</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Рэспублiкi</w:t>
      </w:r>
      <w:proofErr w:type="spellEnd"/>
      <w:r w:rsidRPr="00205D15">
        <w:rPr>
          <w:rFonts w:ascii="Times New Roman" w:eastAsia="Times New Roman" w:hAnsi="Times New Roman" w:cs="Times New Roman"/>
          <w:color w:val="383838"/>
          <w:sz w:val="24"/>
          <w:szCs w:val="24"/>
          <w:lang w:eastAsia="ru-RU"/>
        </w:rPr>
        <w:t xml:space="preserve"> Беларусь па </w:t>
      </w:r>
      <w:proofErr w:type="spellStart"/>
      <w:r w:rsidRPr="00205D15">
        <w:rPr>
          <w:rFonts w:ascii="Times New Roman" w:eastAsia="Times New Roman" w:hAnsi="Times New Roman" w:cs="Times New Roman"/>
          <w:color w:val="383838"/>
          <w:sz w:val="24"/>
          <w:szCs w:val="24"/>
          <w:lang w:eastAsia="ru-RU"/>
        </w:rPr>
        <w:t>сацыяльнай</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падтрымцы</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здольных</w:t>
      </w:r>
      <w:proofErr w:type="spellEnd"/>
      <w:r w:rsidRPr="00205D15">
        <w:rPr>
          <w:rFonts w:ascii="Times New Roman" w:eastAsia="Times New Roman" w:hAnsi="Times New Roman" w:cs="Times New Roman"/>
          <w:color w:val="383838"/>
          <w:sz w:val="24"/>
          <w:szCs w:val="24"/>
          <w:lang w:eastAsia="ru-RU"/>
        </w:rPr>
        <w:t xml:space="preserve"> </w:t>
      </w:r>
      <w:proofErr w:type="spellStart"/>
      <w:r w:rsidRPr="00205D15">
        <w:rPr>
          <w:rFonts w:ascii="Times New Roman" w:eastAsia="Times New Roman" w:hAnsi="Times New Roman" w:cs="Times New Roman"/>
          <w:color w:val="383838"/>
          <w:sz w:val="24"/>
          <w:szCs w:val="24"/>
          <w:lang w:eastAsia="ru-RU"/>
        </w:rPr>
        <w:t>навучэнцаў</w:t>
      </w:r>
      <w:proofErr w:type="spellEnd"/>
      <w:r w:rsidRPr="00205D15">
        <w:rPr>
          <w:rFonts w:ascii="Times New Roman" w:eastAsia="Times New Roman" w:hAnsi="Times New Roman" w:cs="Times New Roman"/>
          <w:color w:val="383838"/>
          <w:sz w:val="24"/>
          <w:szCs w:val="24"/>
          <w:lang w:eastAsia="ru-RU"/>
        </w:rPr>
        <w:t xml:space="preserve"> i </w:t>
      </w:r>
      <w:proofErr w:type="spellStart"/>
      <w:r w:rsidRPr="00205D15">
        <w:rPr>
          <w:rFonts w:ascii="Times New Roman" w:eastAsia="Times New Roman" w:hAnsi="Times New Roman" w:cs="Times New Roman"/>
          <w:color w:val="383838"/>
          <w:sz w:val="24"/>
          <w:szCs w:val="24"/>
          <w:lang w:eastAsia="ru-RU"/>
        </w:rPr>
        <w:t>студэнтаў</w:t>
      </w:r>
      <w:proofErr w:type="spellEnd"/>
      <w:r w:rsidRPr="00205D15">
        <w:rPr>
          <w:rFonts w:ascii="Times New Roman" w:eastAsia="Times New Roman" w:hAnsi="Times New Roman" w:cs="Times New Roman"/>
          <w:color w:val="383838"/>
          <w:sz w:val="24"/>
          <w:szCs w:val="24"/>
          <w:lang w:eastAsia="ru-RU"/>
        </w:rPr>
        <w:t>"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xml:space="preserve">лица, имеющие диплом о профессионально-техническом образовании с отличием, подтверждающий получение профессионально-технического образования с общим </w:t>
      </w:r>
      <w:r w:rsidRPr="00205D15">
        <w:rPr>
          <w:rFonts w:ascii="Times New Roman" w:eastAsia="Times New Roman" w:hAnsi="Times New Roman" w:cs="Times New Roman"/>
          <w:color w:val="383838"/>
          <w:sz w:val="24"/>
          <w:szCs w:val="24"/>
          <w:lang w:eastAsia="ru-RU"/>
        </w:rPr>
        <w:lastRenderedPageBreak/>
        <w:t>средним образованием, выданный в год поступления, и поступающие в УССО на сокращенный срок получения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3" w:name="Par545"/>
      <w:bookmarkEnd w:id="13"/>
      <w:r w:rsidRPr="00205D15">
        <w:rPr>
          <w:rFonts w:ascii="Times New Roman" w:eastAsia="Times New Roman" w:hAnsi="Times New Roman" w:cs="Times New Roman"/>
          <w:color w:val="383838"/>
          <w:sz w:val="24"/>
          <w:szCs w:val="24"/>
          <w:lang w:eastAsia="ru-RU"/>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выпускники</w:t>
      </w:r>
      <w:proofErr w:type="gramEnd"/>
      <w:r w:rsidRPr="00205D15">
        <w:rPr>
          <w:rFonts w:ascii="Times New Roman" w:eastAsia="Times New Roman" w:hAnsi="Times New Roman" w:cs="Times New Roman"/>
          <w:color w:val="383838"/>
          <w:sz w:val="24"/>
          <w:szCs w:val="24"/>
          <w:lang w:eastAsia="ru-RU"/>
        </w:rPr>
        <w:t xml:space="preserve">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4" w:name="Par548"/>
      <w:bookmarkEnd w:id="14"/>
      <w:r w:rsidRPr="00205D15">
        <w:rPr>
          <w:rFonts w:ascii="Times New Roman" w:eastAsia="Times New Roman" w:hAnsi="Times New Roman" w:cs="Times New Roman"/>
          <w:color w:val="383838"/>
          <w:sz w:val="24"/>
          <w:szCs w:val="24"/>
          <w:lang w:eastAsia="ru-RU"/>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26. В случае, если перечисленные в </w:t>
      </w:r>
      <w:hyperlink r:id="rId23" w:anchor="Par532" w:history="1">
        <w:r w:rsidRPr="00205D15">
          <w:rPr>
            <w:rFonts w:ascii="Times New Roman" w:eastAsia="Times New Roman" w:hAnsi="Times New Roman" w:cs="Times New Roman"/>
            <w:color w:val="337AB7"/>
            <w:sz w:val="24"/>
            <w:szCs w:val="24"/>
            <w:u w:val="single"/>
            <w:lang w:eastAsia="ru-RU"/>
          </w:rPr>
          <w:t>пунктах 24</w:t>
        </w:r>
      </w:hyperlink>
      <w:r w:rsidRPr="00205D15">
        <w:rPr>
          <w:rFonts w:ascii="Times New Roman" w:eastAsia="Times New Roman" w:hAnsi="Times New Roman" w:cs="Times New Roman"/>
          <w:color w:val="383838"/>
          <w:sz w:val="24"/>
          <w:szCs w:val="24"/>
          <w:lang w:eastAsia="ru-RU"/>
        </w:rPr>
        <w:t> и </w:t>
      </w:r>
      <w:hyperlink r:id="rId24" w:anchor="Par548" w:history="1">
        <w:r w:rsidRPr="00205D15">
          <w:rPr>
            <w:rFonts w:ascii="Times New Roman" w:eastAsia="Times New Roman" w:hAnsi="Times New Roman" w:cs="Times New Roman"/>
            <w:color w:val="337AB7"/>
            <w:sz w:val="24"/>
            <w:szCs w:val="24"/>
            <w:u w:val="single"/>
            <w:lang w:eastAsia="ru-RU"/>
          </w:rPr>
          <w:t>25</w:t>
        </w:r>
      </w:hyperlink>
      <w:r w:rsidRPr="00205D15">
        <w:rPr>
          <w:rFonts w:ascii="Times New Roman" w:eastAsia="Times New Roman" w:hAnsi="Times New Roman" w:cs="Times New Roman"/>
          <w:color w:val="383838"/>
          <w:sz w:val="24"/>
          <w:szCs w:val="24"/>
          <w:lang w:eastAsia="ru-RU"/>
        </w:rPr>
        <w:t> настоящих Правил мероприятия в учебном году не проводились, абитуриентам засчитываются их результаты предыдущего учебного года.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5" w:name="Par551"/>
      <w:bookmarkEnd w:id="15"/>
      <w:r w:rsidRPr="00205D15">
        <w:rPr>
          <w:rFonts w:ascii="Times New Roman" w:eastAsia="Times New Roman" w:hAnsi="Times New Roman" w:cs="Times New Roman"/>
          <w:color w:val="383838"/>
          <w:sz w:val="24"/>
          <w:szCs w:val="24"/>
          <w:lang w:eastAsia="ru-RU"/>
        </w:rP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r:id="rId25" w:anchor="Par551" w:history="1">
        <w:r w:rsidRPr="00205D15">
          <w:rPr>
            <w:rFonts w:ascii="Times New Roman" w:eastAsia="Times New Roman" w:hAnsi="Times New Roman" w:cs="Times New Roman"/>
            <w:color w:val="337AB7"/>
            <w:sz w:val="24"/>
            <w:szCs w:val="24"/>
            <w:u w:val="single"/>
            <w:lang w:eastAsia="ru-RU"/>
          </w:rPr>
          <w:t>части первой</w:t>
        </w:r>
      </w:hyperlink>
      <w:r w:rsidRPr="00205D15">
        <w:rPr>
          <w:rFonts w:ascii="Times New Roman" w:eastAsia="Times New Roman" w:hAnsi="Times New Roman" w:cs="Times New Roman"/>
          <w:color w:val="383838"/>
          <w:sz w:val="24"/>
          <w:szCs w:val="24"/>
          <w:lang w:eastAsia="ru-RU"/>
        </w:rPr>
        <w:t> настоящего пункта абитуриенты сдают все вступительные испытания.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6" w:name="Par553"/>
      <w:bookmarkEnd w:id="16"/>
      <w:r w:rsidRPr="00205D15">
        <w:rPr>
          <w:rFonts w:ascii="Times New Roman" w:eastAsia="Times New Roman" w:hAnsi="Times New Roman" w:cs="Times New Roman"/>
          <w:color w:val="383838"/>
          <w:sz w:val="24"/>
          <w:szCs w:val="24"/>
          <w:lang w:eastAsia="ru-RU"/>
        </w:rPr>
        <w:lastRenderedPageBreak/>
        <w:t>28. На места, оставшиеся после зачисления абитуриентов на основании </w:t>
      </w:r>
      <w:hyperlink r:id="rId26" w:anchor="Par532" w:history="1">
        <w:r w:rsidRPr="00205D15">
          <w:rPr>
            <w:rFonts w:ascii="Times New Roman" w:eastAsia="Times New Roman" w:hAnsi="Times New Roman" w:cs="Times New Roman"/>
            <w:color w:val="337AB7"/>
            <w:sz w:val="24"/>
            <w:szCs w:val="24"/>
            <w:u w:val="single"/>
            <w:lang w:eastAsia="ru-RU"/>
          </w:rPr>
          <w:t>пункта 24</w:t>
        </w:r>
      </w:hyperlink>
      <w:r w:rsidRPr="00205D15">
        <w:rPr>
          <w:rFonts w:ascii="Times New Roman" w:eastAsia="Times New Roman" w:hAnsi="Times New Roman" w:cs="Times New Roman"/>
          <w:color w:val="383838"/>
          <w:sz w:val="24"/>
          <w:szCs w:val="24"/>
          <w:lang w:eastAsia="ru-RU"/>
        </w:rPr>
        <w:t>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дети-сироты и дети, оставшиеся без попечения родителей, а также лица из числа детей-сирот и детей, оставшихся без попечения родителей;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выпускники</w:t>
      </w:r>
      <w:proofErr w:type="gramEnd"/>
      <w:r w:rsidRPr="00205D15">
        <w:rPr>
          <w:rFonts w:ascii="Times New Roman" w:eastAsia="Times New Roman" w:hAnsi="Times New Roman" w:cs="Times New Roman"/>
          <w:color w:val="383838"/>
          <w:sz w:val="24"/>
          <w:szCs w:val="24"/>
          <w:lang w:eastAsia="ru-RU"/>
        </w:rPr>
        <w:t xml:space="preserve">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7" w:name="Par558"/>
      <w:bookmarkEnd w:id="17"/>
      <w:r w:rsidRPr="00205D15">
        <w:rPr>
          <w:rFonts w:ascii="Times New Roman" w:eastAsia="Times New Roman" w:hAnsi="Times New Roman" w:cs="Times New Roman"/>
          <w:color w:val="383838"/>
          <w:sz w:val="24"/>
          <w:szCs w:val="24"/>
          <w:lang w:eastAsia="ru-RU"/>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29. На места, оставшиеся после зачисления абитуриентов на основании </w:t>
      </w:r>
      <w:hyperlink r:id="rId27" w:anchor="Par532" w:history="1">
        <w:r w:rsidRPr="00205D15">
          <w:rPr>
            <w:rFonts w:ascii="Times New Roman" w:eastAsia="Times New Roman" w:hAnsi="Times New Roman" w:cs="Times New Roman"/>
            <w:color w:val="337AB7"/>
            <w:sz w:val="24"/>
            <w:szCs w:val="24"/>
            <w:u w:val="single"/>
            <w:lang w:eastAsia="ru-RU"/>
          </w:rPr>
          <w:t>пунктов 24</w:t>
        </w:r>
      </w:hyperlink>
      <w:r w:rsidRPr="00205D15">
        <w:rPr>
          <w:rFonts w:ascii="Times New Roman" w:eastAsia="Times New Roman" w:hAnsi="Times New Roman" w:cs="Times New Roman"/>
          <w:color w:val="383838"/>
          <w:sz w:val="24"/>
          <w:szCs w:val="24"/>
          <w:lang w:eastAsia="ru-RU"/>
        </w:rPr>
        <w:t> и </w:t>
      </w:r>
      <w:hyperlink r:id="rId28" w:anchor="Par553" w:history="1">
        <w:r w:rsidRPr="00205D15">
          <w:rPr>
            <w:rFonts w:ascii="Times New Roman" w:eastAsia="Times New Roman" w:hAnsi="Times New Roman" w:cs="Times New Roman"/>
            <w:color w:val="337AB7"/>
            <w:sz w:val="24"/>
            <w:szCs w:val="24"/>
            <w:u w:val="single"/>
            <w:lang w:eastAsia="ru-RU"/>
          </w:rPr>
          <w:t>28</w:t>
        </w:r>
      </w:hyperlink>
      <w:r w:rsidRPr="00205D15">
        <w:rPr>
          <w:rFonts w:ascii="Times New Roman" w:eastAsia="Times New Roman" w:hAnsi="Times New Roman" w:cs="Times New Roman"/>
          <w:color w:val="383838"/>
          <w:sz w:val="24"/>
          <w:szCs w:val="24"/>
          <w:lang w:eastAsia="ru-RU"/>
        </w:rPr>
        <w:t> настоящих Правил, зачисляются абитуриенты по конкурсу на основе общей суммы баллов.</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w:t>
      </w:r>
      <w:proofErr w:type="gramStart"/>
      <w:r w:rsidRPr="00205D15">
        <w:rPr>
          <w:rFonts w:ascii="Times New Roman" w:eastAsia="Times New Roman" w:hAnsi="Times New Roman" w:cs="Times New Roman"/>
          <w:color w:val="383838"/>
          <w:sz w:val="24"/>
          <w:szCs w:val="24"/>
          <w:lang w:eastAsia="ru-RU"/>
        </w:rPr>
        <w:t>часть</w:t>
      </w:r>
      <w:proofErr w:type="gramEnd"/>
      <w:r w:rsidRPr="00205D15">
        <w:rPr>
          <w:rFonts w:ascii="Times New Roman" w:eastAsia="Times New Roman" w:hAnsi="Times New Roman" w:cs="Times New Roman"/>
          <w:color w:val="383838"/>
          <w:sz w:val="24"/>
          <w:szCs w:val="24"/>
          <w:lang w:eastAsia="ru-RU"/>
        </w:rPr>
        <w:t xml:space="preserve"> первая п. 29 введена Указом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Преимущественное право на зачисление при равной общей сумме баллов в порядке перечисления имеют:</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8" w:name="Par565"/>
      <w:bookmarkEnd w:id="18"/>
      <w:r w:rsidRPr="00205D15">
        <w:rPr>
          <w:rFonts w:ascii="Times New Roman" w:eastAsia="Times New Roman" w:hAnsi="Times New Roman" w:cs="Times New Roman"/>
          <w:color w:val="383838"/>
          <w:sz w:val="24"/>
          <w:szCs w:val="24"/>
          <w:lang w:eastAsia="ru-RU"/>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bookmarkStart w:id="19" w:name="Par567"/>
      <w:bookmarkEnd w:id="19"/>
      <w:r w:rsidRPr="00205D15">
        <w:rPr>
          <w:rFonts w:ascii="Times New Roman" w:eastAsia="Times New Roman" w:hAnsi="Times New Roman" w:cs="Times New Roman"/>
          <w:color w:val="383838"/>
          <w:sz w:val="24"/>
          <w:szCs w:val="24"/>
          <w:lang w:eastAsia="ru-RU"/>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лица, указанные в </w:t>
      </w:r>
      <w:hyperlink r:id="rId29" w:anchor="Par553" w:history="1">
        <w:r w:rsidRPr="00205D15">
          <w:rPr>
            <w:rFonts w:ascii="Times New Roman" w:eastAsia="Times New Roman" w:hAnsi="Times New Roman" w:cs="Times New Roman"/>
            <w:color w:val="337AB7"/>
            <w:sz w:val="24"/>
            <w:szCs w:val="24"/>
            <w:u w:val="single"/>
            <w:lang w:eastAsia="ru-RU"/>
          </w:rPr>
          <w:t>пункте 28</w:t>
        </w:r>
      </w:hyperlink>
      <w:r w:rsidRPr="00205D15">
        <w:rPr>
          <w:rFonts w:ascii="Times New Roman" w:eastAsia="Times New Roman" w:hAnsi="Times New Roman" w:cs="Times New Roman"/>
          <w:color w:val="383838"/>
          <w:sz w:val="24"/>
          <w:szCs w:val="24"/>
          <w:lang w:eastAsia="ru-RU"/>
        </w:rPr>
        <w:t>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инвалиды</w:t>
      </w:r>
      <w:proofErr w:type="gramEnd"/>
      <w:r w:rsidRPr="00205D15">
        <w:rPr>
          <w:rFonts w:ascii="Times New Roman" w:eastAsia="Times New Roman" w:hAnsi="Times New Roman" w:cs="Times New Roman"/>
          <w:color w:val="383838"/>
          <w:sz w:val="24"/>
          <w:szCs w:val="24"/>
          <w:lang w:eastAsia="ru-RU"/>
        </w:rPr>
        <w:t xml:space="preserve">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лица, имеющие льготы в соответствии с </w:t>
      </w:r>
      <w:hyperlink r:id="rId30" w:history="1">
        <w:r w:rsidRPr="00205D15">
          <w:rPr>
            <w:rFonts w:ascii="Times New Roman" w:eastAsia="Times New Roman" w:hAnsi="Times New Roman" w:cs="Times New Roman"/>
            <w:color w:val="337AB7"/>
            <w:sz w:val="24"/>
            <w:szCs w:val="24"/>
            <w:u w:val="single"/>
            <w:lang w:eastAsia="ru-RU"/>
          </w:rPr>
          <w:t>пунктом 7 статьи 18</w:t>
        </w:r>
      </w:hyperlink>
      <w:r w:rsidRPr="00205D15">
        <w:rPr>
          <w:rFonts w:ascii="Times New Roman" w:eastAsia="Times New Roman" w:hAnsi="Times New Roman" w:cs="Times New Roman"/>
          <w:color w:val="383838"/>
          <w:sz w:val="24"/>
          <w:szCs w:val="24"/>
          <w:lang w:eastAsia="ru-RU"/>
        </w:rPr>
        <w:t>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инвалиды III группы;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лица, имеющие льготы в соответствии со </w:t>
      </w:r>
      <w:hyperlink r:id="rId31" w:history="1">
        <w:r w:rsidRPr="00205D15">
          <w:rPr>
            <w:rFonts w:ascii="Times New Roman" w:eastAsia="Times New Roman" w:hAnsi="Times New Roman" w:cs="Times New Roman"/>
            <w:color w:val="337AB7"/>
            <w:sz w:val="24"/>
            <w:szCs w:val="24"/>
            <w:u w:val="single"/>
            <w:lang w:eastAsia="ru-RU"/>
          </w:rPr>
          <w:t>статьями 19</w:t>
        </w:r>
      </w:hyperlink>
      <w:r w:rsidRPr="00205D15">
        <w:rPr>
          <w:rFonts w:ascii="Times New Roman" w:eastAsia="Times New Roman" w:hAnsi="Times New Roman" w:cs="Times New Roman"/>
          <w:color w:val="383838"/>
          <w:sz w:val="24"/>
          <w:szCs w:val="24"/>
          <w:lang w:eastAsia="ru-RU"/>
        </w:rPr>
        <w:t> - </w:t>
      </w:r>
      <w:hyperlink r:id="rId32" w:history="1">
        <w:r w:rsidRPr="00205D15">
          <w:rPr>
            <w:rFonts w:ascii="Times New Roman" w:eastAsia="Times New Roman" w:hAnsi="Times New Roman" w:cs="Times New Roman"/>
            <w:color w:val="337AB7"/>
            <w:sz w:val="24"/>
            <w:szCs w:val="24"/>
            <w:u w:val="single"/>
            <w:lang w:eastAsia="ru-RU"/>
          </w:rPr>
          <w:t>23</w:t>
        </w:r>
      </w:hyperlink>
      <w:r w:rsidRPr="00205D15">
        <w:rPr>
          <w:rFonts w:ascii="Times New Roman" w:eastAsia="Times New Roman" w:hAnsi="Times New Roman" w:cs="Times New Roman"/>
          <w:color w:val="383838"/>
          <w:sz w:val="24"/>
          <w:szCs w:val="24"/>
          <w:lang w:eastAsia="ru-RU"/>
        </w:rPr>
        <w:t> Закона Республики Беларусь "О социальной защите граждан, пострадавших от катастрофы на Чернобыльской АЭС, других радиационных аварий";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из многодетных семей;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победители третьего (областного, Минского городского) этапа республиканской олимпиады по учебным предметам, проведенной в учебном году;</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получившие более высокий балл по профильному испытанию;</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имеющие в документе об образовании более высокий балл по учебному предмету, соответствующему профильному испытанию;</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имеющие в документе об образовании более высокий балл по учебным предметам "Русский язык", "Белорусский язык";</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имеющие более высокий средний балл документа об образовании, точность которого определяется не ниже десятых долей единицы.</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(абзац введен Указом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ГЛАВА 5</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ПОРЯДОК ЗАЧИСЛЕНИЯ АБИТУРИЕНТОВ</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30. Сроки зачисления абитуриентов определяются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среднего</w:t>
      </w:r>
      <w:proofErr w:type="gramEnd"/>
      <w:r w:rsidRPr="00205D15">
        <w:rPr>
          <w:rFonts w:ascii="Times New Roman" w:eastAsia="Times New Roman" w:hAnsi="Times New Roman" w:cs="Times New Roman"/>
          <w:color w:val="383838"/>
          <w:sz w:val="24"/>
          <w:szCs w:val="24"/>
          <w:lang w:eastAsia="ru-RU"/>
        </w:rPr>
        <w:t xml:space="preserve">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общей</w:t>
      </w:r>
      <w:proofErr w:type="gramEnd"/>
      <w:r w:rsidRPr="00205D15">
        <w:rPr>
          <w:rFonts w:ascii="Times New Roman" w:eastAsia="Times New Roman" w:hAnsi="Times New Roman" w:cs="Times New Roman"/>
          <w:color w:val="383838"/>
          <w:sz w:val="24"/>
          <w:szCs w:val="24"/>
          <w:lang w:eastAsia="ru-RU"/>
        </w:rPr>
        <w:t xml:space="preserve">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общей</w:t>
      </w:r>
      <w:proofErr w:type="gramEnd"/>
      <w:r w:rsidRPr="00205D15">
        <w:rPr>
          <w:rFonts w:ascii="Times New Roman" w:eastAsia="Times New Roman" w:hAnsi="Times New Roman" w:cs="Times New Roman"/>
          <w:color w:val="383838"/>
          <w:sz w:val="24"/>
          <w:szCs w:val="24"/>
          <w:lang w:eastAsia="ru-RU"/>
        </w:rPr>
        <w:t xml:space="preserve">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общей</w:t>
      </w:r>
      <w:proofErr w:type="gramEnd"/>
      <w:r w:rsidRPr="00205D15">
        <w:rPr>
          <w:rFonts w:ascii="Times New Roman" w:eastAsia="Times New Roman" w:hAnsi="Times New Roman" w:cs="Times New Roman"/>
          <w:color w:val="383838"/>
          <w:sz w:val="24"/>
          <w:szCs w:val="24"/>
          <w:lang w:eastAsia="ru-RU"/>
        </w:rPr>
        <w:t xml:space="preserve">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общей</w:t>
      </w:r>
      <w:proofErr w:type="gramEnd"/>
      <w:r w:rsidRPr="00205D15">
        <w:rPr>
          <w:rFonts w:ascii="Times New Roman" w:eastAsia="Times New Roman" w:hAnsi="Times New Roman" w:cs="Times New Roman"/>
          <w:color w:val="383838"/>
          <w:sz w:val="24"/>
          <w:szCs w:val="24"/>
          <w:lang w:eastAsia="ru-RU"/>
        </w:rPr>
        <w:t xml:space="preserve">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(часть первая п. 31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xml:space="preserve">32. Зачисление в УССО на специальности профиля образования "Искусство и дизайн", группы специальностей "Эстетическое развитие"; специальности "Музыковедение", </w:t>
      </w:r>
      <w:r w:rsidRPr="00205D15">
        <w:rPr>
          <w:rFonts w:ascii="Times New Roman" w:eastAsia="Times New Roman" w:hAnsi="Times New Roman" w:cs="Times New Roman"/>
          <w:color w:val="383838"/>
          <w:sz w:val="24"/>
          <w:szCs w:val="24"/>
          <w:lang w:eastAsia="ru-RU"/>
        </w:rPr>
        <w:lastRenderedPageBreak/>
        <w:t>"Архитектура",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абитуриенты</w:t>
      </w:r>
      <w:proofErr w:type="gramEnd"/>
      <w:r w:rsidRPr="00205D15">
        <w:rPr>
          <w:rFonts w:ascii="Times New Roman" w:eastAsia="Times New Roman" w:hAnsi="Times New Roman" w:cs="Times New Roman"/>
          <w:color w:val="383838"/>
          <w:sz w:val="24"/>
          <w:szCs w:val="24"/>
          <w:lang w:eastAsia="ru-RU"/>
        </w:rPr>
        <w:t>, которые сдали вступительное испытание по специальности в данном УССО;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proofErr w:type="gramStart"/>
      <w:r w:rsidRPr="00205D15">
        <w:rPr>
          <w:rFonts w:ascii="Times New Roman" w:eastAsia="Times New Roman" w:hAnsi="Times New Roman" w:cs="Times New Roman"/>
          <w:color w:val="383838"/>
          <w:sz w:val="24"/>
          <w:szCs w:val="24"/>
          <w:lang w:eastAsia="ru-RU"/>
        </w:rPr>
        <w:t>абитуриенты</w:t>
      </w:r>
      <w:proofErr w:type="gramEnd"/>
      <w:r w:rsidRPr="00205D15">
        <w:rPr>
          <w:rFonts w:ascii="Times New Roman" w:eastAsia="Times New Roman" w:hAnsi="Times New Roman" w:cs="Times New Roman"/>
          <w:color w:val="383838"/>
          <w:sz w:val="24"/>
          <w:szCs w:val="24"/>
          <w:lang w:eastAsia="ru-RU"/>
        </w:rPr>
        <w:t>, которые сдали вступительное испытание по специальности в другом УССО.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(часть первая п. 37 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ред. Указа Президента Республики Беларусь от 09.01.2017 N 4)</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ГЛАВА 6</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b/>
          <w:bCs/>
          <w:color w:val="383838"/>
          <w:sz w:val="24"/>
          <w:szCs w:val="24"/>
          <w:lang w:eastAsia="ru-RU"/>
        </w:rPr>
        <w:t>ЗАКЛЮЧИТЕЛЬНЫЕ ПОЛОЖЕНИЯ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40. Вопросы приема в УССО, не определенные в настоящих Правилах, решаются учреждениями образования в соответствии с законодательством.</w:t>
      </w:r>
    </w:p>
    <w:p w:rsidR="00205D15" w:rsidRPr="00205D15" w:rsidRDefault="00205D15" w:rsidP="00205D15">
      <w:pPr>
        <w:shd w:val="clear" w:color="auto" w:fill="FFFFFF"/>
        <w:spacing w:after="225" w:line="240" w:lineRule="auto"/>
        <w:jc w:val="right"/>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Приложение</w:t>
      </w:r>
    </w:p>
    <w:p w:rsidR="00205D15" w:rsidRPr="00205D15" w:rsidRDefault="00205D15" w:rsidP="00205D15">
      <w:pPr>
        <w:shd w:val="clear" w:color="auto" w:fill="FFFFFF"/>
        <w:spacing w:after="225" w:line="240" w:lineRule="auto"/>
        <w:jc w:val="right"/>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к Правилам приема лиц</w:t>
      </w:r>
    </w:p>
    <w:p w:rsidR="00205D15" w:rsidRPr="00205D15" w:rsidRDefault="00205D15" w:rsidP="00205D15">
      <w:pPr>
        <w:shd w:val="clear" w:color="auto" w:fill="FFFFFF"/>
        <w:spacing w:after="225" w:line="240" w:lineRule="auto"/>
        <w:jc w:val="right"/>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для получения среднего</w:t>
      </w:r>
    </w:p>
    <w:p w:rsidR="00205D15" w:rsidRPr="00205D15" w:rsidRDefault="00205D15" w:rsidP="00205D15">
      <w:pPr>
        <w:shd w:val="clear" w:color="auto" w:fill="FFFFFF"/>
        <w:spacing w:after="225" w:line="240" w:lineRule="auto"/>
        <w:jc w:val="right"/>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специального образования</w:t>
      </w:r>
    </w:p>
    <w:p w:rsidR="00205D15" w:rsidRPr="00205D15" w:rsidRDefault="00205D15" w:rsidP="00205D15">
      <w:pPr>
        <w:shd w:val="clear" w:color="auto" w:fill="FFFFFF"/>
        <w:spacing w:after="225" w:line="240" w:lineRule="auto"/>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p w:rsidR="00205D15" w:rsidRPr="00205D15" w:rsidRDefault="00205D15" w:rsidP="00205D15">
      <w:pPr>
        <w:shd w:val="clear" w:color="auto" w:fill="FFFFFF"/>
        <w:spacing w:after="225" w:line="240" w:lineRule="auto"/>
        <w:jc w:val="center"/>
        <w:rPr>
          <w:rFonts w:ascii="Times New Roman" w:eastAsia="Times New Roman" w:hAnsi="Times New Roman" w:cs="Times New Roman"/>
          <w:color w:val="383838"/>
          <w:sz w:val="24"/>
          <w:szCs w:val="24"/>
          <w:lang w:eastAsia="ru-RU"/>
        </w:rPr>
      </w:pPr>
      <w:bookmarkStart w:id="20" w:name="Par641"/>
      <w:bookmarkEnd w:id="20"/>
      <w:r w:rsidRPr="00205D15">
        <w:rPr>
          <w:rFonts w:ascii="Times New Roman" w:eastAsia="Times New Roman" w:hAnsi="Times New Roman" w:cs="Times New Roman"/>
          <w:b/>
          <w:bCs/>
          <w:color w:val="383838"/>
          <w:sz w:val="24"/>
          <w:szCs w:val="24"/>
          <w:lang w:eastAsia="ru-RU"/>
        </w:rPr>
        <w:t>ПЕРЕВОДНАЯ ТАБЛИЦА СРЕДНЕГО БАЛЛА ДОКУМЕНТА ОБ ОБРАЗОВАНИИ</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24"/>
        <w:gridCol w:w="2435"/>
        <w:gridCol w:w="2318"/>
        <w:gridCol w:w="2428"/>
      </w:tblGrid>
      <w:tr w:rsidR="00205D15" w:rsidRPr="00205D15" w:rsidTr="00205D15">
        <w:trPr>
          <w:trHeight w:val="15"/>
        </w:trPr>
        <w:tc>
          <w:tcPr>
            <w:tcW w:w="12690" w:type="dxa"/>
            <w:gridSpan w:val="4"/>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Средний балл документа об образовании по шкале</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пятибалльной</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десятибалльной</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пятибалльной</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десятибалльной</w:t>
            </w:r>
          </w:p>
        </w:tc>
      </w:tr>
      <w:tr w:rsidR="00205D15" w:rsidRPr="00205D15" w:rsidTr="00205D15">
        <w:trPr>
          <w:trHeight w:val="15"/>
        </w:trPr>
        <w:tc>
          <w:tcPr>
            <w:tcW w:w="12690" w:type="dxa"/>
            <w:gridSpan w:val="4"/>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3,0</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3,0</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4,0</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6,5</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3,1</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3,4</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4,1</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6,9</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3,2</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3,7</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4,2</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7,2</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3,3</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4,0</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4,3</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7,6</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lastRenderedPageBreak/>
              <w:t>3,4</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4,4</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4,4</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7,9</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3,5</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4,8</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4,5</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8,3</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3,6</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5,1</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4,6</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8,6</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3,7</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5,5</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4,7</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9,0</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3,8</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5,8</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4,8</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9,3</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3,9</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6,2</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4,9</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9,7</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r>
      <w:tr w:rsidR="00205D15" w:rsidRPr="00205D15" w:rsidTr="00205D15">
        <w:trPr>
          <w:trHeight w:val="15"/>
        </w:trPr>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80"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 </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5,0</w:t>
            </w:r>
          </w:p>
        </w:tc>
        <w:tc>
          <w:tcPr>
            <w:tcW w:w="3165" w:type="dxa"/>
            <w:tcMar>
              <w:top w:w="30" w:type="dxa"/>
              <w:left w:w="75" w:type="dxa"/>
              <w:bottom w:w="30" w:type="dxa"/>
              <w:right w:w="75" w:type="dxa"/>
            </w:tcMar>
            <w:vAlign w:val="center"/>
            <w:hideMark/>
          </w:tcPr>
          <w:p w:rsidR="00205D15" w:rsidRPr="00205D15" w:rsidRDefault="00205D15" w:rsidP="00205D15">
            <w:pPr>
              <w:spacing w:after="225" w:line="15" w:lineRule="atLeast"/>
              <w:jc w:val="center"/>
              <w:rPr>
                <w:rFonts w:ascii="Times New Roman" w:eastAsia="Times New Roman" w:hAnsi="Times New Roman" w:cs="Times New Roman"/>
                <w:color w:val="383838"/>
                <w:sz w:val="24"/>
                <w:szCs w:val="24"/>
                <w:lang w:eastAsia="ru-RU"/>
              </w:rPr>
            </w:pPr>
            <w:r w:rsidRPr="00205D15">
              <w:rPr>
                <w:rFonts w:ascii="Times New Roman" w:eastAsia="Times New Roman" w:hAnsi="Times New Roman" w:cs="Times New Roman"/>
                <w:color w:val="383838"/>
                <w:sz w:val="24"/>
                <w:szCs w:val="24"/>
                <w:lang w:eastAsia="ru-RU"/>
              </w:rPr>
              <w:t>10,0</w:t>
            </w:r>
          </w:p>
        </w:tc>
      </w:tr>
    </w:tbl>
    <w:p w:rsidR="00542E49" w:rsidRDefault="00542E49" w:rsidP="00205D15">
      <w:pPr>
        <w:shd w:val="clear" w:color="auto" w:fill="FFFFFF"/>
        <w:spacing w:before="30" w:after="0" w:line="240" w:lineRule="auto"/>
        <w:ind w:left="-225" w:right="-165"/>
        <w:textAlignment w:val="top"/>
      </w:pPr>
    </w:p>
    <w:sectPr w:rsidR="00542E49" w:rsidSect="0054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607D5"/>
    <w:multiLevelType w:val="multilevel"/>
    <w:tmpl w:val="490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15"/>
    <w:rsid w:val="00205D15"/>
    <w:rsid w:val="00231A29"/>
    <w:rsid w:val="0054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DF61E-A04F-453D-85CC-933DF194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E49"/>
  </w:style>
  <w:style w:type="paragraph" w:styleId="1">
    <w:name w:val="heading 1"/>
    <w:basedOn w:val="a"/>
    <w:link w:val="10"/>
    <w:uiPriority w:val="9"/>
    <w:qFormat/>
    <w:rsid w:val="00205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05D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D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5D1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5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05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05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0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D15"/>
    <w:rPr>
      <w:b/>
      <w:bCs/>
    </w:rPr>
  </w:style>
  <w:style w:type="character" w:styleId="a5">
    <w:name w:val="Hyperlink"/>
    <w:basedOn w:val="a0"/>
    <w:uiPriority w:val="99"/>
    <w:semiHidden/>
    <w:unhideWhenUsed/>
    <w:rsid w:val="00205D15"/>
    <w:rPr>
      <w:color w:val="0000FF"/>
      <w:u w:val="single"/>
    </w:rPr>
  </w:style>
  <w:style w:type="paragraph" w:styleId="a6">
    <w:name w:val="Balloon Text"/>
    <w:basedOn w:val="a"/>
    <w:link w:val="a7"/>
    <w:uiPriority w:val="99"/>
    <w:semiHidden/>
    <w:unhideWhenUsed/>
    <w:rsid w:val="00205D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3064">
      <w:bodyDiv w:val="1"/>
      <w:marLeft w:val="0"/>
      <w:marRight w:val="0"/>
      <w:marTop w:val="0"/>
      <w:marBottom w:val="0"/>
      <w:divBdr>
        <w:top w:val="none" w:sz="0" w:space="0" w:color="auto"/>
        <w:left w:val="none" w:sz="0" w:space="0" w:color="auto"/>
        <w:bottom w:val="none" w:sz="0" w:space="0" w:color="auto"/>
        <w:right w:val="none" w:sz="0" w:space="0" w:color="auto"/>
      </w:divBdr>
      <w:divsChild>
        <w:div w:id="1041170905">
          <w:marLeft w:val="0"/>
          <w:marRight w:val="0"/>
          <w:marTop w:val="0"/>
          <w:marBottom w:val="0"/>
          <w:divBdr>
            <w:top w:val="none" w:sz="0" w:space="0" w:color="auto"/>
            <w:left w:val="none" w:sz="0" w:space="0" w:color="auto"/>
            <w:bottom w:val="none" w:sz="0" w:space="0" w:color="auto"/>
            <w:right w:val="none" w:sz="0" w:space="0" w:color="auto"/>
          </w:divBdr>
          <w:divsChild>
            <w:div w:id="532422766">
              <w:marLeft w:val="0"/>
              <w:marRight w:val="0"/>
              <w:marTop w:val="0"/>
              <w:marBottom w:val="0"/>
              <w:divBdr>
                <w:top w:val="none" w:sz="0" w:space="0" w:color="auto"/>
                <w:left w:val="none" w:sz="0" w:space="0" w:color="auto"/>
                <w:bottom w:val="none" w:sz="0" w:space="0" w:color="auto"/>
                <w:right w:val="none" w:sz="0" w:space="0" w:color="auto"/>
              </w:divBdr>
              <w:divsChild>
                <w:div w:id="1819494022">
                  <w:marLeft w:val="-225"/>
                  <w:marRight w:val="-225"/>
                  <w:marTop w:val="0"/>
                  <w:marBottom w:val="0"/>
                  <w:divBdr>
                    <w:top w:val="none" w:sz="0" w:space="0" w:color="auto"/>
                    <w:left w:val="none" w:sz="0" w:space="0" w:color="auto"/>
                    <w:bottom w:val="none" w:sz="0" w:space="0" w:color="auto"/>
                    <w:right w:val="none" w:sz="0" w:space="0" w:color="auto"/>
                  </w:divBdr>
                  <w:divsChild>
                    <w:div w:id="397871633">
                      <w:marLeft w:val="0"/>
                      <w:marRight w:val="0"/>
                      <w:marTop w:val="0"/>
                      <w:marBottom w:val="0"/>
                      <w:divBdr>
                        <w:top w:val="none" w:sz="0" w:space="0" w:color="auto"/>
                        <w:left w:val="none" w:sz="0" w:space="0" w:color="auto"/>
                        <w:bottom w:val="none" w:sz="0" w:space="0" w:color="auto"/>
                        <w:right w:val="none" w:sz="0" w:space="0" w:color="auto"/>
                      </w:divBdr>
                      <w:divsChild>
                        <w:div w:id="1085953447">
                          <w:marLeft w:val="0"/>
                          <w:marRight w:val="0"/>
                          <w:marTop w:val="0"/>
                          <w:marBottom w:val="0"/>
                          <w:divBdr>
                            <w:top w:val="none" w:sz="0" w:space="0" w:color="auto"/>
                            <w:left w:val="none" w:sz="0" w:space="0" w:color="auto"/>
                            <w:bottom w:val="none" w:sz="0" w:space="0" w:color="auto"/>
                            <w:right w:val="none" w:sz="0" w:space="0" w:color="auto"/>
                          </w:divBdr>
                          <w:divsChild>
                            <w:div w:id="1166901109">
                              <w:marLeft w:val="0"/>
                              <w:marRight w:val="0"/>
                              <w:marTop w:val="0"/>
                              <w:marBottom w:val="0"/>
                              <w:divBdr>
                                <w:top w:val="none" w:sz="0" w:space="0" w:color="auto"/>
                                <w:left w:val="none" w:sz="0" w:space="0" w:color="auto"/>
                                <w:bottom w:val="none" w:sz="0" w:space="0" w:color="auto"/>
                                <w:right w:val="none" w:sz="0" w:space="0" w:color="auto"/>
                              </w:divBdr>
                            </w:div>
                            <w:div w:id="1347563538">
                              <w:marLeft w:val="0"/>
                              <w:marRight w:val="0"/>
                              <w:marTop w:val="0"/>
                              <w:marBottom w:val="0"/>
                              <w:divBdr>
                                <w:top w:val="none" w:sz="0" w:space="0" w:color="auto"/>
                                <w:left w:val="none" w:sz="0" w:space="0" w:color="auto"/>
                                <w:bottom w:val="none" w:sz="0" w:space="0" w:color="auto"/>
                                <w:right w:val="none" w:sz="0" w:space="0" w:color="auto"/>
                              </w:divBdr>
                              <w:divsChild>
                                <w:div w:id="299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829">
                      <w:marLeft w:val="0"/>
                      <w:marRight w:val="0"/>
                      <w:marTop w:val="0"/>
                      <w:marBottom w:val="0"/>
                      <w:divBdr>
                        <w:top w:val="none" w:sz="0" w:space="0" w:color="auto"/>
                        <w:left w:val="none" w:sz="0" w:space="0" w:color="auto"/>
                        <w:bottom w:val="none" w:sz="0" w:space="0" w:color="auto"/>
                        <w:right w:val="none" w:sz="0" w:space="0" w:color="auto"/>
                      </w:divBdr>
                      <w:divsChild>
                        <w:div w:id="2091851497">
                          <w:marLeft w:val="0"/>
                          <w:marRight w:val="0"/>
                          <w:marTop w:val="0"/>
                          <w:marBottom w:val="0"/>
                          <w:divBdr>
                            <w:top w:val="none" w:sz="0" w:space="0" w:color="auto"/>
                            <w:left w:val="none" w:sz="0" w:space="0" w:color="auto"/>
                            <w:bottom w:val="none" w:sz="0" w:space="0" w:color="auto"/>
                            <w:right w:val="none" w:sz="0" w:space="0" w:color="auto"/>
                          </w:divBdr>
                          <w:divsChild>
                            <w:div w:id="1859854355">
                              <w:marLeft w:val="0"/>
                              <w:marRight w:val="0"/>
                              <w:marTop w:val="0"/>
                              <w:marBottom w:val="450"/>
                              <w:divBdr>
                                <w:top w:val="none" w:sz="0" w:space="0" w:color="auto"/>
                                <w:left w:val="none" w:sz="0" w:space="0" w:color="auto"/>
                                <w:bottom w:val="none" w:sz="0" w:space="0" w:color="auto"/>
                                <w:right w:val="none" w:sz="0" w:space="0" w:color="auto"/>
                              </w:divBdr>
                              <w:divsChild>
                                <w:div w:id="896666747">
                                  <w:marLeft w:val="0"/>
                                  <w:marRight w:val="0"/>
                                  <w:marTop w:val="0"/>
                                  <w:marBottom w:val="0"/>
                                  <w:divBdr>
                                    <w:top w:val="none" w:sz="0" w:space="0" w:color="auto"/>
                                    <w:left w:val="none" w:sz="0" w:space="0" w:color="auto"/>
                                    <w:bottom w:val="none" w:sz="0" w:space="0" w:color="auto"/>
                                    <w:right w:val="none" w:sz="0" w:space="0" w:color="auto"/>
                                  </w:divBdr>
                                </w:div>
                                <w:div w:id="1807969427">
                                  <w:marLeft w:val="0"/>
                                  <w:marRight w:val="0"/>
                                  <w:marTop w:val="0"/>
                                  <w:marBottom w:val="0"/>
                                  <w:divBdr>
                                    <w:top w:val="none" w:sz="0" w:space="0" w:color="auto"/>
                                    <w:left w:val="none" w:sz="0" w:space="0" w:color="auto"/>
                                    <w:bottom w:val="none" w:sz="0" w:space="0" w:color="auto"/>
                                    <w:right w:val="none" w:sz="0" w:space="0" w:color="auto"/>
                                  </w:divBdr>
                                  <w:divsChild>
                                    <w:div w:id="1361010543">
                                      <w:marLeft w:val="0"/>
                                      <w:marRight w:val="0"/>
                                      <w:marTop w:val="0"/>
                                      <w:marBottom w:val="75"/>
                                      <w:divBdr>
                                        <w:top w:val="none" w:sz="0" w:space="0" w:color="auto"/>
                                        <w:left w:val="none" w:sz="0" w:space="0" w:color="auto"/>
                                        <w:bottom w:val="none" w:sz="0" w:space="0" w:color="auto"/>
                                        <w:right w:val="none" w:sz="0" w:space="0" w:color="auto"/>
                                      </w:divBdr>
                                    </w:div>
                                    <w:div w:id="957837371">
                                      <w:marLeft w:val="0"/>
                                      <w:marRight w:val="0"/>
                                      <w:marTop w:val="0"/>
                                      <w:marBottom w:val="75"/>
                                      <w:divBdr>
                                        <w:top w:val="none" w:sz="0" w:space="0" w:color="auto"/>
                                        <w:left w:val="none" w:sz="0" w:space="0" w:color="auto"/>
                                        <w:bottom w:val="none" w:sz="0" w:space="0" w:color="auto"/>
                                        <w:right w:val="none" w:sz="0" w:space="0" w:color="auto"/>
                                      </w:divBdr>
                                    </w:div>
                                    <w:div w:id="1001588328">
                                      <w:marLeft w:val="0"/>
                                      <w:marRight w:val="0"/>
                                      <w:marTop w:val="0"/>
                                      <w:marBottom w:val="75"/>
                                      <w:divBdr>
                                        <w:top w:val="none" w:sz="0" w:space="0" w:color="auto"/>
                                        <w:left w:val="none" w:sz="0" w:space="0" w:color="auto"/>
                                        <w:bottom w:val="none" w:sz="0" w:space="0" w:color="auto"/>
                                        <w:right w:val="none" w:sz="0" w:space="0" w:color="auto"/>
                                      </w:divBdr>
                                    </w:div>
                                    <w:div w:id="1159032345">
                                      <w:marLeft w:val="-225"/>
                                      <w:marRight w:val="-225"/>
                                      <w:marTop w:val="300"/>
                                      <w:marBottom w:val="0"/>
                                      <w:divBdr>
                                        <w:top w:val="single" w:sz="6" w:space="8" w:color="E4EDF3"/>
                                        <w:left w:val="none" w:sz="0" w:space="0" w:color="auto"/>
                                        <w:bottom w:val="none" w:sz="0" w:space="0" w:color="auto"/>
                                        <w:right w:val="none" w:sz="0" w:space="0" w:color="auto"/>
                                      </w:divBdr>
                                    </w:div>
                                  </w:divsChild>
                                </w:div>
                              </w:divsChild>
                            </w:div>
                          </w:divsChild>
                        </w:div>
                      </w:divsChild>
                    </w:div>
                  </w:divsChild>
                </w:div>
              </w:divsChild>
            </w:div>
          </w:divsChild>
        </w:div>
        <w:div w:id="1848520329">
          <w:marLeft w:val="0"/>
          <w:marRight w:val="0"/>
          <w:marTop w:val="0"/>
          <w:marBottom w:val="0"/>
          <w:divBdr>
            <w:top w:val="none" w:sz="0" w:space="0" w:color="auto"/>
            <w:left w:val="none" w:sz="0" w:space="0" w:color="auto"/>
            <w:bottom w:val="none" w:sz="0" w:space="0" w:color="auto"/>
            <w:right w:val="none" w:sz="0" w:space="0" w:color="auto"/>
          </w:divBdr>
          <w:divsChild>
            <w:div w:id="82798899">
              <w:marLeft w:val="0"/>
              <w:marRight w:val="0"/>
              <w:marTop w:val="0"/>
              <w:marBottom w:val="0"/>
              <w:divBdr>
                <w:top w:val="none" w:sz="0" w:space="0" w:color="auto"/>
                <w:left w:val="none" w:sz="0" w:space="0" w:color="auto"/>
                <w:bottom w:val="none" w:sz="0" w:space="0" w:color="auto"/>
                <w:right w:val="none" w:sz="0" w:space="0" w:color="auto"/>
              </w:divBdr>
              <w:divsChild>
                <w:div w:id="562371689">
                  <w:marLeft w:val="-225"/>
                  <w:marRight w:val="-225"/>
                  <w:marTop w:val="0"/>
                  <w:marBottom w:val="0"/>
                  <w:divBdr>
                    <w:top w:val="none" w:sz="0" w:space="0" w:color="auto"/>
                    <w:left w:val="none" w:sz="0" w:space="0" w:color="auto"/>
                    <w:bottom w:val="none" w:sz="0" w:space="0" w:color="auto"/>
                    <w:right w:val="none" w:sz="0" w:space="0" w:color="auto"/>
                  </w:divBdr>
                  <w:divsChild>
                    <w:div w:id="170068196">
                      <w:marLeft w:val="0"/>
                      <w:marRight w:val="0"/>
                      <w:marTop w:val="0"/>
                      <w:marBottom w:val="0"/>
                      <w:divBdr>
                        <w:top w:val="none" w:sz="0" w:space="0" w:color="auto"/>
                        <w:left w:val="none" w:sz="0" w:space="0" w:color="auto"/>
                        <w:bottom w:val="none" w:sz="0" w:space="0" w:color="auto"/>
                        <w:right w:val="none" w:sz="0" w:space="0" w:color="auto"/>
                      </w:divBdr>
                      <w:divsChild>
                        <w:div w:id="1559054505">
                          <w:marLeft w:val="0"/>
                          <w:marRight w:val="0"/>
                          <w:marTop w:val="450"/>
                          <w:marBottom w:val="0"/>
                          <w:divBdr>
                            <w:top w:val="none" w:sz="0" w:space="0" w:color="auto"/>
                            <w:left w:val="none" w:sz="0" w:space="0" w:color="auto"/>
                            <w:bottom w:val="none" w:sz="0" w:space="0" w:color="auto"/>
                            <w:right w:val="none" w:sz="0" w:space="0" w:color="auto"/>
                          </w:divBdr>
                        </w:div>
                        <w:div w:id="1918924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lu.by/priemnaya-kommissiya/pravila-priema-v-ssuzy" TargetMode="External"/><Relationship Id="rId13" Type="http://schemas.openxmlformats.org/officeDocument/2006/relationships/hyperlink" Target="https://www.mslu.by/priemnaya-kommissiya/pravila-priema-v-ssuzy" TargetMode="External"/><Relationship Id="rId18" Type="http://schemas.openxmlformats.org/officeDocument/2006/relationships/hyperlink" Target="https://www.mslu.by/priemnaya-kommissiya/pravila-priema-v-ssuzy" TargetMode="External"/><Relationship Id="rId26" Type="http://schemas.openxmlformats.org/officeDocument/2006/relationships/hyperlink" Target="https://www.mslu.by/priemnaya-kommissiya/pravila-priema-v-ssuzy" TargetMode="External"/><Relationship Id="rId3" Type="http://schemas.openxmlformats.org/officeDocument/2006/relationships/settings" Target="settings.xml"/><Relationship Id="rId21" Type="http://schemas.openxmlformats.org/officeDocument/2006/relationships/hyperlink" Target="https://www.mslu.by/priemnaya-kommissiya/pravila-priema-v-ssuzy" TargetMode="External"/><Relationship Id="rId34" Type="http://schemas.openxmlformats.org/officeDocument/2006/relationships/theme" Target="theme/theme1.xml"/><Relationship Id="rId7" Type="http://schemas.openxmlformats.org/officeDocument/2006/relationships/hyperlink" Target="https://www.mslu.by/priemnaya-kommissiya/pravila-priema-v-ssuzy" TargetMode="External"/><Relationship Id="rId12" Type="http://schemas.openxmlformats.org/officeDocument/2006/relationships/hyperlink" Target="https://www.mslu.by/priemnaya-kommissiya/pravila-priema-v-ssuzy" TargetMode="External"/><Relationship Id="rId17" Type="http://schemas.openxmlformats.org/officeDocument/2006/relationships/hyperlink" Target="https://www.mslu.by/priemnaya-kommissiya/pravila-priema-v-ssuzy" TargetMode="External"/><Relationship Id="rId25" Type="http://schemas.openxmlformats.org/officeDocument/2006/relationships/hyperlink" Target="https://www.mslu.by/priemnaya-kommissiya/pravila-priema-v-ssuz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slu.by/priemnaya-kommissiya/pravila-priema-v-ssuzy" TargetMode="External"/><Relationship Id="rId20" Type="http://schemas.openxmlformats.org/officeDocument/2006/relationships/hyperlink" Target="https://www.mslu.by/priemnaya-kommissiya/pravila-priema-v-ssuzy" TargetMode="External"/><Relationship Id="rId29" Type="http://schemas.openxmlformats.org/officeDocument/2006/relationships/hyperlink" Target="https://www.mslu.by/priemnaya-kommissiya/pravila-priema-v-ssuzy" TargetMode="External"/><Relationship Id="rId1" Type="http://schemas.openxmlformats.org/officeDocument/2006/relationships/numbering" Target="numbering.xml"/><Relationship Id="rId6" Type="http://schemas.openxmlformats.org/officeDocument/2006/relationships/hyperlink" Target="https://www.mslu.by/priemnaya-kommissiya/pravila-priema-v-ssuzy" TargetMode="External"/><Relationship Id="rId11" Type="http://schemas.openxmlformats.org/officeDocument/2006/relationships/hyperlink" Target="https://www.mslu.by/priemnaya-kommissiya/pravila-priema-v-ssuzy" TargetMode="External"/><Relationship Id="rId24" Type="http://schemas.openxmlformats.org/officeDocument/2006/relationships/hyperlink" Target="https://www.mslu.by/priemnaya-kommissiya/pravila-priema-v-ssuzy" TargetMode="External"/><Relationship Id="rId32" Type="http://schemas.openxmlformats.org/officeDocument/2006/relationships/hyperlink" Target="consultantplus://offline/ref=7FBEBCE59645BF48F93DDCE6762BD501B62FE4A635047BC6EE94AD8118A577CFCA77D4DC18E823E18F25B8F37967C0P" TargetMode="External"/><Relationship Id="rId5" Type="http://schemas.openxmlformats.org/officeDocument/2006/relationships/hyperlink" Target="https://www.mslu.by/priemnaya-kommissiya/pravila-priema-v-ssuzy" TargetMode="External"/><Relationship Id="rId15" Type="http://schemas.openxmlformats.org/officeDocument/2006/relationships/hyperlink" Target="https://www.mslu.by/priemnaya-kommissiya/pravila-priema-v-ssuzy" TargetMode="External"/><Relationship Id="rId23" Type="http://schemas.openxmlformats.org/officeDocument/2006/relationships/hyperlink" Target="https://www.mslu.by/priemnaya-kommissiya/pravila-priema-v-ssuzy" TargetMode="External"/><Relationship Id="rId28" Type="http://schemas.openxmlformats.org/officeDocument/2006/relationships/hyperlink" Target="https://www.mslu.by/priemnaya-kommissiya/pravila-priema-v-ssuzy" TargetMode="External"/><Relationship Id="rId10" Type="http://schemas.openxmlformats.org/officeDocument/2006/relationships/hyperlink" Target="https://www.mslu.by/priemnaya-kommissiya/pravila-priema-v-ssuzy" TargetMode="External"/><Relationship Id="rId19" Type="http://schemas.openxmlformats.org/officeDocument/2006/relationships/hyperlink" Target="https://www.mslu.by/priemnaya-kommissiya/pravila-priema-v-ssuzy" TargetMode="External"/><Relationship Id="rId31" Type="http://schemas.openxmlformats.org/officeDocument/2006/relationships/hyperlink" Target="consultantplus://offline/ref=7FBEBCE59645BF48F93DDCE6762BD501B62FE4A635047BC6EE94AD8118A577CFCA77D4DC18E823E18F25B8F37E67C2P" TargetMode="External"/><Relationship Id="rId4" Type="http://schemas.openxmlformats.org/officeDocument/2006/relationships/webSettings" Target="webSettings.xml"/><Relationship Id="rId9" Type="http://schemas.openxmlformats.org/officeDocument/2006/relationships/hyperlink" Target="https://www.mslu.by/priemnaya-kommissiya/pravila-priema-v-ssuzy" TargetMode="External"/><Relationship Id="rId14" Type="http://schemas.openxmlformats.org/officeDocument/2006/relationships/hyperlink" Target="https://www.mslu.by/priemnaya-kommissiya/pravila-priema-v-ssuzy" TargetMode="External"/><Relationship Id="rId22" Type="http://schemas.openxmlformats.org/officeDocument/2006/relationships/hyperlink" Target="https://www.mslu.by/priemnaya-kommissiya/pravila-priema-v-ssuzy" TargetMode="External"/><Relationship Id="rId27" Type="http://schemas.openxmlformats.org/officeDocument/2006/relationships/hyperlink" Target="https://www.mslu.by/priemnaya-kommissiya/pravila-priema-v-ssuzy" TargetMode="External"/><Relationship Id="rId30" Type="http://schemas.openxmlformats.org/officeDocument/2006/relationships/hyperlink" Target="consultantplus://offline/ref=7FBEBCE59645BF48F93DDCE6762BD501B62FE4A635047BC6EE94AD8118A577CFCA77D4DC18E823E18F25B8F37F67C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9694</Words>
  <Characters>55258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Win7Ultimate_x64</cp:lastModifiedBy>
  <cp:revision>2</cp:revision>
  <dcterms:created xsi:type="dcterms:W3CDTF">2021-04-27T08:04:00Z</dcterms:created>
  <dcterms:modified xsi:type="dcterms:W3CDTF">2021-04-27T08:04:00Z</dcterms:modified>
</cp:coreProperties>
</file>